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582" w:rsidRPr="00493582" w:rsidRDefault="00493582" w:rsidP="00493582">
      <w:pPr>
        <w:widowControl/>
        <w:textAlignment w:val="baseline"/>
        <w:outlineLvl w:val="0"/>
        <w:rPr>
          <w:rFonts w:ascii="微軟正黑體" w:eastAsia="微軟正黑體" w:hAnsi="微軟正黑體" w:cs="新細明體"/>
          <w:b/>
          <w:bCs/>
          <w:color w:val="000000"/>
          <w:kern w:val="36"/>
          <w:sz w:val="48"/>
          <w:szCs w:val="48"/>
        </w:rPr>
      </w:pPr>
      <w:bookmarkStart w:id="0" w:name="_GoBack"/>
      <w:r w:rsidRPr="00493582">
        <w:rPr>
          <w:rFonts w:ascii="微軟正黑體" w:eastAsia="微軟正黑體" w:hAnsi="微軟正黑體" w:cs="新細明體" w:hint="eastAsia"/>
          <w:b/>
          <w:bCs/>
          <w:color w:val="000000"/>
          <w:kern w:val="36"/>
          <w:sz w:val="48"/>
          <w:szCs w:val="48"/>
        </w:rPr>
        <w:t>克服</w:t>
      </w:r>
      <w:proofErr w:type="gramStart"/>
      <w:r w:rsidRPr="00493582">
        <w:rPr>
          <w:rFonts w:ascii="微軟正黑體" w:eastAsia="微軟正黑體" w:hAnsi="微軟正黑體" w:cs="新細明體" w:hint="eastAsia"/>
          <w:b/>
          <w:bCs/>
          <w:color w:val="000000"/>
          <w:kern w:val="36"/>
          <w:sz w:val="48"/>
          <w:szCs w:val="48"/>
        </w:rPr>
        <w:t>數學卡關</w:t>
      </w:r>
      <w:proofErr w:type="gramEnd"/>
      <w:r w:rsidRPr="00493582">
        <w:rPr>
          <w:rFonts w:ascii="微軟正黑體" w:eastAsia="微軟正黑體" w:hAnsi="微軟正黑體" w:cs="新細明體" w:hint="eastAsia"/>
          <w:b/>
          <w:bCs/>
          <w:color w:val="000000"/>
          <w:kern w:val="36"/>
          <w:sz w:val="48"/>
          <w:szCs w:val="48"/>
        </w:rPr>
        <w:t>：生活中用出數學</w:t>
      </w:r>
      <w:bookmarkEnd w:id="0"/>
    </w:p>
    <w:p w:rsidR="00493582" w:rsidRPr="00493582" w:rsidRDefault="00493582" w:rsidP="00493582">
      <w:pPr>
        <w:widowControl/>
        <w:spacing w:line="270" w:lineRule="atLeast"/>
        <w:textAlignment w:val="baseline"/>
        <w:rPr>
          <w:rFonts w:ascii="inherit" w:eastAsia="微軟正黑體" w:hAnsi="inherit" w:cs="新細明體" w:hint="eastAsia"/>
          <w:color w:val="000000"/>
          <w:kern w:val="0"/>
          <w:sz w:val="21"/>
          <w:szCs w:val="21"/>
        </w:rPr>
      </w:pPr>
      <w:r w:rsidRPr="00493582">
        <w:rPr>
          <w:rFonts w:ascii="inherit" w:eastAsia="微軟正黑體" w:hAnsi="inherit" w:cs="新細明體"/>
          <w:color w:val="000000"/>
          <w:kern w:val="0"/>
          <w:sz w:val="21"/>
          <w:szCs w:val="21"/>
        </w:rPr>
        <w:t>作者：</w:t>
      </w:r>
      <w:r w:rsidRPr="00493582">
        <w:rPr>
          <w:rFonts w:ascii="inherit" w:eastAsia="微軟正黑體" w:hAnsi="inherit" w:cs="新細明體"/>
          <w:color w:val="000000"/>
          <w:kern w:val="0"/>
          <w:sz w:val="21"/>
          <w:szCs w:val="21"/>
          <w:bdr w:val="none" w:sz="0" w:space="0" w:color="auto" w:frame="1"/>
        </w:rPr>
        <w:t>顏瑞隆</w:t>
      </w:r>
      <w:r w:rsidRPr="00493582">
        <w:rPr>
          <w:rFonts w:ascii="inherit" w:eastAsia="微軟正黑體" w:hAnsi="inherit" w:cs="新細明體"/>
          <w:color w:val="000000"/>
          <w:kern w:val="0"/>
          <w:sz w:val="21"/>
          <w:szCs w:val="21"/>
        </w:rPr>
        <w:t> (</w:t>
      </w:r>
      <w:hyperlink r:id="rId4" w:history="1">
        <w:r w:rsidRPr="00493582">
          <w:rPr>
            <w:rFonts w:ascii="inherit" w:eastAsia="微軟正黑體" w:hAnsi="inherit" w:cs="新細明體"/>
            <w:color w:val="0000FF"/>
            <w:kern w:val="0"/>
            <w:sz w:val="21"/>
            <w:szCs w:val="21"/>
            <w:bdr w:val="none" w:sz="0" w:space="0" w:color="auto" w:frame="1"/>
          </w:rPr>
          <w:t>親子天下雜誌</w:t>
        </w:r>
        <w:r w:rsidRPr="00493582">
          <w:rPr>
            <w:rFonts w:ascii="inherit" w:eastAsia="微軟正黑體" w:hAnsi="inherit" w:cs="新細明體"/>
            <w:color w:val="0000FF"/>
            <w:kern w:val="0"/>
            <w:sz w:val="21"/>
            <w:szCs w:val="21"/>
            <w:bdr w:val="none" w:sz="0" w:space="0" w:color="auto" w:frame="1"/>
          </w:rPr>
          <w:t>102</w:t>
        </w:r>
        <w:r w:rsidRPr="00493582">
          <w:rPr>
            <w:rFonts w:ascii="inherit" w:eastAsia="微軟正黑體" w:hAnsi="inherit" w:cs="新細明體"/>
            <w:color w:val="0000FF"/>
            <w:kern w:val="0"/>
            <w:sz w:val="21"/>
            <w:szCs w:val="21"/>
            <w:bdr w:val="none" w:sz="0" w:space="0" w:color="auto" w:frame="1"/>
          </w:rPr>
          <w:t>期</w:t>
        </w:r>
      </w:hyperlink>
      <w:r w:rsidRPr="00493582">
        <w:rPr>
          <w:rFonts w:ascii="inherit" w:eastAsia="微軟正黑體" w:hAnsi="inherit" w:cs="新細明體"/>
          <w:color w:val="000000"/>
          <w:kern w:val="0"/>
          <w:sz w:val="21"/>
          <w:szCs w:val="21"/>
        </w:rPr>
        <w:t>)</w:t>
      </w:r>
    </w:p>
    <w:p w:rsidR="00493582" w:rsidRPr="00493582" w:rsidRDefault="00493582" w:rsidP="00493582">
      <w:pPr>
        <w:widowControl/>
        <w:spacing w:line="270" w:lineRule="atLeast"/>
        <w:textAlignment w:val="baseline"/>
        <w:rPr>
          <w:rFonts w:ascii="inherit" w:eastAsia="微軟正黑體" w:hAnsi="inherit" w:cs="新細明體"/>
          <w:color w:val="000000"/>
          <w:kern w:val="0"/>
          <w:sz w:val="21"/>
          <w:szCs w:val="21"/>
        </w:rPr>
      </w:pPr>
      <w:r w:rsidRPr="00493582">
        <w:rPr>
          <w:rFonts w:ascii="inherit" w:eastAsia="微軟正黑體" w:hAnsi="inherit" w:cs="新細明體"/>
          <w:color w:val="000000"/>
          <w:kern w:val="0"/>
          <w:sz w:val="21"/>
          <w:szCs w:val="21"/>
        </w:rPr>
        <w:t>2018-09</w:t>
      </w:r>
    </w:p>
    <w:p w:rsidR="00493582" w:rsidRPr="00493582" w:rsidRDefault="00493582" w:rsidP="00493582">
      <w:pPr>
        <w:widowControl/>
        <w:spacing w:line="450" w:lineRule="atLeast"/>
        <w:textAlignment w:val="baseline"/>
        <w:outlineLvl w:val="1"/>
        <w:rPr>
          <w:rFonts w:ascii="inherit" w:eastAsia="微軟正黑體" w:hAnsi="inherit" w:cs="新細明體"/>
          <w:b/>
          <w:bCs/>
          <w:color w:val="757575"/>
          <w:kern w:val="0"/>
          <w:sz w:val="25"/>
          <w:szCs w:val="25"/>
        </w:rPr>
      </w:pPr>
      <w:r w:rsidRPr="00493582">
        <w:rPr>
          <w:rFonts w:ascii="inherit" w:eastAsia="微軟正黑體" w:hAnsi="inherit" w:cs="新細明體"/>
          <w:b/>
          <w:bCs/>
          <w:color w:val="757575"/>
          <w:kern w:val="0"/>
          <w:sz w:val="25"/>
          <w:szCs w:val="25"/>
        </w:rPr>
        <w:t>小孩數學不好是不是有數學障礙，其實台灣罕見數學障礙生，數學</w:t>
      </w:r>
      <w:proofErr w:type="gramStart"/>
      <w:r w:rsidRPr="00493582">
        <w:rPr>
          <w:rFonts w:ascii="inherit" w:eastAsia="微軟正黑體" w:hAnsi="inherit" w:cs="新細明體"/>
          <w:b/>
          <w:bCs/>
          <w:color w:val="757575"/>
          <w:kern w:val="0"/>
          <w:sz w:val="25"/>
          <w:szCs w:val="25"/>
        </w:rPr>
        <w:t>學</w:t>
      </w:r>
      <w:proofErr w:type="gramEnd"/>
      <w:r w:rsidRPr="00493582">
        <w:rPr>
          <w:rFonts w:ascii="inherit" w:eastAsia="微軟正黑體" w:hAnsi="inherit" w:cs="新細明體"/>
          <w:b/>
          <w:bCs/>
          <w:color w:val="757575"/>
          <w:kern w:val="0"/>
          <w:sz w:val="25"/>
          <w:szCs w:val="25"/>
        </w:rPr>
        <w:t>不會多是因為孩子不理解抽象的概念，化抽象為具</w:t>
      </w:r>
      <w:proofErr w:type="gramStart"/>
      <w:r w:rsidRPr="00493582">
        <w:rPr>
          <w:rFonts w:ascii="inherit" w:eastAsia="微軟正黑體" w:hAnsi="inherit" w:cs="新細明體"/>
          <w:b/>
          <w:bCs/>
          <w:color w:val="757575"/>
          <w:kern w:val="0"/>
          <w:sz w:val="25"/>
          <w:szCs w:val="25"/>
        </w:rPr>
        <w:t>象</w:t>
      </w:r>
      <w:proofErr w:type="gramEnd"/>
      <w:r w:rsidRPr="00493582">
        <w:rPr>
          <w:rFonts w:ascii="inherit" w:eastAsia="微軟正黑體" w:hAnsi="inherit" w:cs="新細明體"/>
          <w:b/>
          <w:bCs/>
          <w:color w:val="757575"/>
          <w:kern w:val="0"/>
          <w:sz w:val="25"/>
          <w:szCs w:val="25"/>
        </w:rPr>
        <w:t>，並在生活中帶孩子用出數學，就能協助孩子建立基礎的數學能力。</w:t>
      </w:r>
      <w:r w:rsidRPr="00493582">
        <w:rPr>
          <w:rFonts w:ascii="inherit" w:eastAsia="微軟正黑體" w:hAnsi="inherit" w:cs="新細明體"/>
          <w:b/>
          <w:bCs/>
          <w:color w:val="757575"/>
          <w:kern w:val="0"/>
          <w:sz w:val="25"/>
          <w:szCs w:val="25"/>
        </w:rPr>
        <w:t>  </w:t>
      </w:r>
    </w:p>
    <w:p w:rsidR="00493582" w:rsidRPr="00493582" w:rsidRDefault="00493582" w:rsidP="00493582">
      <w:pPr>
        <w:widowControl/>
        <w:spacing w:before="300" w:line="450" w:lineRule="atLeast"/>
        <w:textAlignment w:val="baseline"/>
        <w:rPr>
          <w:rFonts w:ascii="inherit" w:eastAsia="微軟正黑體" w:hAnsi="inherit" w:cs="新細明體"/>
          <w:color w:val="373737"/>
          <w:kern w:val="0"/>
          <w:szCs w:val="24"/>
        </w:rPr>
      </w:pP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遇到數學，你家小孩也有以下的學習困擾嗎？數學應用</w:t>
      </w:r>
      <w:proofErr w:type="gramStart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題常無法釐</w:t>
      </w:r>
      <w:proofErr w:type="gramEnd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清各條件的關係，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 xml:space="preserve"> 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無法列出正確的算式，常計算錯誤。</w:t>
      </w:r>
    </w:p>
    <w:p w:rsidR="00493582" w:rsidRPr="00493582" w:rsidRDefault="00493582" w:rsidP="00493582">
      <w:pPr>
        <w:widowControl/>
        <w:spacing w:before="300" w:line="450" w:lineRule="atLeast"/>
        <w:textAlignment w:val="baseline"/>
        <w:rPr>
          <w:rFonts w:ascii="inherit" w:eastAsia="微軟正黑體" w:hAnsi="inherit" w:cs="新細明體"/>
          <w:color w:val="373737"/>
          <w:kern w:val="0"/>
          <w:szCs w:val="24"/>
        </w:rPr>
      </w:pP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孩子的</w:t>
      </w:r>
      <w:proofErr w:type="gramStart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學習卡關處</w:t>
      </w:r>
      <w:proofErr w:type="gramEnd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可能</w:t>
      </w:r>
      <w:proofErr w:type="gramStart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是數感不</w:t>
      </w:r>
      <w:proofErr w:type="gramEnd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佳、無法理解題意、不懂解題策略。在學習障礙類型中有一種亞型稱為數學障礙，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 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台灣真正數學障礙的孩子出現率不高，學障兒常見「數感」不佳，指的是對數或量缺乏直觀概念，例如看見桌上的蘋果，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 xml:space="preserve"> 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需要一顆一顆點數，無法大略看過即知道有多少顆。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 xml:space="preserve"> 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將數學與生活結合，是引導數學障礙孩子的重要學習策略。</w:t>
      </w:r>
    </w:p>
    <w:p w:rsidR="00493582" w:rsidRPr="00493582" w:rsidRDefault="00493582" w:rsidP="00493582">
      <w:pPr>
        <w:widowControl/>
        <w:spacing w:line="450" w:lineRule="atLeast"/>
        <w:textAlignment w:val="baseline"/>
        <w:rPr>
          <w:rFonts w:ascii="inherit" w:eastAsia="微軟正黑體" w:hAnsi="inherit" w:cs="新細明體"/>
          <w:color w:val="373737"/>
          <w:kern w:val="0"/>
          <w:szCs w:val="24"/>
        </w:rPr>
      </w:pPr>
      <w:r w:rsidRPr="00493582">
        <w:rPr>
          <w:rFonts w:ascii="inherit" w:eastAsia="微軟正黑體" w:hAnsi="inherit" w:cs="新細明體"/>
          <w:b/>
          <w:bCs/>
          <w:color w:val="FF6600"/>
          <w:kern w:val="0"/>
          <w:szCs w:val="24"/>
          <w:bdr w:val="none" w:sz="0" w:space="0" w:color="auto" w:frame="1"/>
        </w:rPr>
        <w:t>不妨帶孩子換個方式學</w:t>
      </w:r>
    </w:p>
    <w:p w:rsidR="00493582" w:rsidRPr="00493582" w:rsidRDefault="00493582" w:rsidP="00493582">
      <w:pPr>
        <w:widowControl/>
        <w:spacing w:before="300" w:line="450" w:lineRule="atLeast"/>
        <w:textAlignment w:val="baseline"/>
        <w:rPr>
          <w:rFonts w:ascii="inherit" w:eastAsia="微軟正黑體" w:hAnsi="inherit" w:cs="新細明體"/>
          <w:color w:val="373737"/>
          <w:kern w:val="0"/>
          <w:szCs w:val="24"/>
        </w:rPr>
      </w:pP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1.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數學應用至真實生活很重要：低年級孩子可在購物時引導價格估算，當有客人來家裡時，如何均分糖果、餅乾或水果，飲料該倒幾杯等，都是訓練</w:t>
      </w:r>
      <w:proofErr w:type="gramStart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孩子數感的</w:t>
      </w:r>
      <w:proofErr w:type="gramEnd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練習。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 xml:space="preserve"> 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從中年級開始，成人生活所需的功能性數學技巧應貫串整個數學課程，包括基本運算、消費技巧、估算時間、日常估價、預算及金錢管理計畫、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lastRenderedPageBreak/>
        <w:t>計算簡單銀行利息、簡單稅率和保險費計算等。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 xml:space="preserve"> 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另外，生活中常用的平均數、簡單面積、體積等基礎數學概念，也應該放入數學障礙學生的數學課程設計中。透過生活中有趣生動、實用的練習方式，也可以提高孩子學習數學的動機。</w:t>
      </w:r>
    </w:p>
    <w:p w:rsidR="00493582" w:rsidRPr="00493582" w:rsidRDefault="00493582" w:rsidP="00493582">
      <w:pPr>
        <w:widowControl/>
        <w:spacing w:before="300" w:line="450" w:lineRule="atLeast"/>
        <w:textAlignment w:val="baseline"/>
        <w:rPr>
          <w:rFonts w:ascii="inherit" w:eastAsia="微軟正黑體" w:hAnsi="inherit" w:cs="新細明體"/>
          <w:color w:val="373737"/>
          <w:kern w:val="0"/>
          <w:szCs w:val="24"/>
        </w:rPr>
      </w:pP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2.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中高年級時，化抽象為具</w:t>
      </w:r>
      <w:proofErr w:type="gramStart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象</w:t>
      </w:r>
      <w:proofErr w:type="gramEnd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：中高年級的數學逐漸進入抽象思考的理解與應用，可透過教具的操作、畫記或圖形等化抽象為具</w:t>
      </w:r>
      <w:proofErr w:type="gramStart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象</w:t>
      </w:r>
      <w:proofErr w:type="gramEnd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的方式，協助孩子理解題意。</w:t>
      </w:r>
    </w:p>
    <w:p w:rsidR="00493582" w:rsidRPr="00493582" w:rsidRDefault="00493582" w:rsidP="00493582">
      <w:pPr>
        <w:widowControl/>
        <w:spacing w:before="300" w:line="450" w:lineRule="atLeast"/>
        <w:textAlignment w:val="baseline"/>
        <w:rPr>
          <w:rFonts w:ascii="inherit" w:eastAsia="微軟正黑體" w:hAnsi="inherit" w:cs="新細明體"/>
          <w:color w:val="373737"/>
          <w:kern w:val="0"/>
          <w:szCs w:val="24"/>
        </w:rPr>
      </w:pP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3.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拆解數學應用題：可以將數學</w:t>
      </w:r>
      <w:proofErr w:type="gramStart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應用題拆解</w:t>
      </w:r>
      <w:proofErr w:type="gramEnd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成類似閱讀測驗題的方式，將一大題的數學應用練習，分解</w:t>
      </w:r>
      <w:proofErr w:type="gramStart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成數小題的</w:t>
      </w:r>
      <w:proofErr w:type="gramEnd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應用題，讓學生可以逐步理解題意進而解題。</w:t>
      </w:r>
    </w:p>
    <w:p w:rsidR="00493582" w:rsidRPr="00493582" w:rsidRDefault="00493582" w:rsidP="00493582">
      <w:pPr>
        <w:widowControl/>
        <w:spacing w:before="300" w:line="450" w:lineRule="atLeast"/>
        <w:textAlignment w:val="baseline"/>
        <w:rPr>
          <w:rFonts w:ascii="inherit" w:eastAsia="微軟正黑體" w:hAnsi="inherit" w:cs="新細明體"/>
          <w:color w:val="373737"/>
          <w:kern w:val="0"/>
          <w:szCs w:val="24"/>
        </w:rPr>
      </w:pP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4.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教導數學解題策略，增進解題能力：第一步先請孩子朗讀題目或與</w:t>
      </w:r>
      <w:proofErr w:type="gramStart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孩子共讀題目</w:t>
      </w:r>
      <w:proofErr w:type="gramEnd"/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，並請孩子按自己的意思解釋題目，提出題目裡的重要訊息，以及了解題意在問什麼、自己在找什麼答案？接著將重要的數字或訊息圈選起來，開始進行估算、計算，最後檢查答案的合理性。透過教學者與孩子互動式的教學方式，可讓孩子在鷹架的學習概念下，逐步學習到解題的策略。</w:t>
      </w:r>
    </w:p>
    <w:p w:rsidR="00493582" w:rsidRPr="00493582" w:rsidRDefault="00493582" w:rsidP="00493582">
      <w:pPr>
        <w:widowControl/>
        <w:spacing w:before="300" w:line="450" w:lineRule="atLeast"/>
        <w:textAlignment w:val="baseline"/>
        <w:rPr>
          <w:rFonts w:ascii="inherit" w:eastAsia="微軟正黑體" w:hAnsi="inherit" w:cs="新細明體"/>
          <w:color w:val="373737"/>
          <w:kern w:val="0"/>
          <w:szCs w:val="24"/>
        </w:rPr>
      </w:pP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5.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善用科技幫助：例如計算機、手機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App</w:t>
      </w:r>
      <w:r w:rsidRPr="00493582">
        <w:rPr>
          <w:rFonts w:ascii="inherit" w:eastAsia="微軟正黑體" w:hAnsi="inherit" w:cs="新細明體"/>
          <w:color w:val="373737"/>
          <w:kern w:val="0"/>
          <w:szCs w:val="24"/>
        </w:rPr>
        <w:t>等輔助軟體的使用，讓他們在生活上能順利運用數學概念。</w:t>
      </w:r>
    </w:p>
    <w:p w:rsidR="00493582" w:rsidRPr="00493582" w:rsidRDefault="00493582" w:rsidP="00493582">
      <w:pPr>
        <w:widowControl/>
        <w:spacing w:line="450" w:lineRule="atLeast"/>
        <w:textAlignment w:val="baseline"/>
        <w:rPr>
          <w:rFonts w:ascii="inherit" w:eastAsia="微軟正黑體" w:hAnsi="inherit" w:cs="新細明體"/>
          <w:color w:val="373737"/>
          <w:kern w:val="0"/>
          <w:szCs w:val="24"/>
        </w:rPr>
      </w:pPr>
      <w:r w:rsidRPr="00493582">
        <w:rPr>
          <w:rFonts w:ascii="inherit" w:eastAsia="微軟正黑體" w:hAnsi="inherit" w:cs="新細明體"/>
          <w:b/>
          <w:bCs/>
          <w:color w:val="808080"/>
          <w:kern w:val="0"/>
          <w:szCs w:val="24"/>
          <w:bdr w:val="none" w:sz="0" w:space="0" w:color="auto" w:frame="1"/>
        </w:rPr>
        <w:lastRenderedPageBreak/>
        <w:t>作者簡介</w:t>
      </w:r>
      <w:proofErr w:type="gramStart"/>
      <w:r w:rsidRPr="00493582">
        <w:rPr>
          <w:rFonts w:ascii="inherit" w:eastAsia="微軟正黑體" w:hAnsi="inherit" w:cs="新細明體"/>
          <w:b/>
          <w:bCs/>
          <w:color w:val="808080"/>
          <w:kern w:val="0"/>
          <w:szCs w:val="24"/>
          <w:bdr w:val="none" w:sz="0" w:space="0" w:color="auto" w:frame="1"/>
        </w:rPr>
        <w:t>│</w:t>
      </w:r>
      <w:proofErr w:type="gramEnd"/>
      <w:r w:rsidRPr="00493582">
        <w:rPr>
          <w:rFonts w:ascii="inherit" w:eastAsia="微軟正黑體" w:hAnsi="inherit" w:cs="新細明體"/>
          <w:b/>
          <w:bCs/>
          <w:color w:val="808080"/>
          <w:kern w:val="0"/>
          <w:szCs w:val="24"/>
          <w:bdr w:val="none" w:sz="0" w:space="0" w:color="auto" w:frame="1"/>
        </w:rPr>
        <w:t>顏瑞隆</w:t>
      </w:r>
    </w:p>
    <w:p w:rsidR="00493582" w:rsidRPr="00493582" w:rsidRDefault="00493582" w:rsidP="00493582">
      <w:pPr>
        <w:widowControl/>
        <w:spacing w:line="450" w:lineRule="atLeast"/>
        <w:textAlignment w:val="baseline"/>
        <w:rPr>
          <w:rFonts w:ascii="inherit" w:eastAsia="微軟正黑體" w:hAnsi="inherit" w:cs="新細明體"/>
          <w:color w:val="373737"/>
          <w:kern w:val="0"/>
          <w:szCs w:val="24"/>
        </w:rPr>
      </w:pPr>
      <w:r w:rsidRPr="00493582">
        <w:rPr>
          <w:rFonts w:ascii="inherit" w:eastAsia="微軟正黑體" w:hAnsi="inherit" w:cs="新細明體"/>
          <w:color w:val="999999"/>
          <w:kern w:val="0"/>
          <w:szCs w:val="24"/>
          <w:bdr w:val="none" w:sz="0" w:space="0" w:color="auto" w:frame="1"/>
        </w:rPr>
        <w:t>台北市西區特教資源中心主任</w:t>
      </w:r>
    </w:p>
    <w:p w:rsidR="00DB1C83" w:rsidRPr="00493582" w:rsidRDefault="00DB1C83"/>
    <w:sectPr w:rsidR="00DB1C83" w:rsidRPr="004935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582"/>
    <w:rsid w:val="00493582"/>
    <w:rsid w:val="00DB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CADEE3-91D3-49E9-AF15-819854E68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493582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9358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93582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49358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493582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4935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4935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05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882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806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511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345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641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9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6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1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14024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439147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6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arenting.com.tw/magazine/1402-%E8%B7%A8%E8%B6%8A%E5%AD%B8%E7%BF%92%E9%9A%9C%E7%A4%99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李燕玲</dc:creator>
  <cp:keywords/>
  <dc:description/>
  <cp:lastModifiedBy>李燕玲</cp:lastModifiedBy>
  <cp:revision>1</cp:revision>
  <dcterms:created xsi:type="dcterms:W3CDTF">2018-09-18T02:44:00Z</dcterms:created>
  <dcterms:modified xsi:type="dcterms:W3CDTF">2018-09-18T02:45:00Z</dcterms:modified>
</cp:coreProperties>
</file>