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89C" w:rsidRPr="00C0721F" w:rsidRDefault="005A3900" w:rsidP="00C7273F">
      <w:pPr>
        <w:snapToGrid w:val="0"/>
        <w:spacing w:beforeLines="50" w:afterLines="50" w:line="240" w:lineRule="atLeast"/>
        <w:jc w:val="center"/>
        <w:rPr>
          <w:rFonts w:ascii="華康正顏楷體W7" w:eastAsia="華康正顏楷體W7" w:hAnsi="標楷體"/>
          <w:color w:val="800000"/>
          <w:sz w:val="36"/>
        </w:rPr>
      </w:pPr>
      <w:r>
        <w:rPr>
          <w:rFonts w:ascii="華康正顏楷體W7" w:eastAsia="華康正顏楷體W7" w:hAnsi="標楷體" w:hint="eastAsia"/>
          <w:noProof/>
          <w:color w:val="800000"/>
          <w:sz w:val="3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-836930</wp:posOffset>
            </wp:positionH>
            <wp:positionV relativeFrom="paragraph">
              <wp:posOffset>66040</wp:posOffset>
            </wp:positionV>
            <wp:extent cx="1162685" cy="1621155"/>
            <wp:effectExtent l="19050" t="0" r="0" b="0"/>
            <wp:wrapTight wrapText="bothSides">
              <wp:wrapPolygon edited="0">
                <wp:start x="354" y="0"/>
                <wp:lineTo x="-354" y="4061"/>
                <wp:lineTo x="-354" y="20306"/>
                <wp:lineTo x="354" y="21321"/>
                <wp:lineTo x="20880" y="21321"/>
                <wp:lineTo x="21588" y="20559"/>
                <wp:lineTo x="21588" y="508"/>
                <wp:lineTo x="20880" y="0"/>
                <wp:lineTo x="354" y="0"/>
              </wp:wrapPolygon>
            </wp:wrapTight>
            <wp:docPr id="9" name="圖片 8" descr="u29390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2939027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62685" cy="1621155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C2389C" w:rsidRPr="00C0721F">
        <w:rPr>
          <w:rFonts w:ascii="華康正顏楷體W7" w:eastAsia="華康正顏楷體W7" w:hAnsi="標楷體" w:hint="eastAsia"/>
          <w:color w:val="800000"/>
          <w:sz w:val="36"/>
        </w:rPr>
        <w:t>善用網路資源準備大學甄選入學</w:t>
      </w:r>
    </w:p>
    <w:p w:rsidR="00EE16D7" w:rsidRDefault="00C2389C" w:rsidP="00C7273F">
      <w:pPr>
        <w:spacing w:afterLines="50" w:line="240" w:lineRule="atLeast"/>
        <w:rPr>
          <w:rFonts w:ascii="華康中圓體" w:eastAsia="華康中圓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C2389C">
        <w:rPr>
          <w:rFonts w:ascii="華康中圓體" w:eastAsia="華康中圓體" w:hAnsi="標楷體" w:hint="eastAsia"/>
        </w:rPr>
        <w:t xml:space="preserve"> 大學入學方式從傳統的聯考到考招分離，考試方式</w:t>
      </w:r>
      <w:proofErr w:type="gramStart"/>
      <w:r w:rsidRPr="00C2389C">
        <w:rPr>
          <w:rFonts w:ascii="華康中圓體" w:eastAsia="華康中圓體" w:hAnsi="標楷體" w:hint="eastAsia"/>
        </w:rPr>
        <w:t>分學測及指考</w:t>
      </w:r>
      <w:proofErr w:type="gramEnd"/>
      <w:r w:rsidRPr="00C2389C">
        <w:rPr>
          <w:rFonts w:ascii="華康中圓體" w:eastAsia="華康中圓體" w:hAnsi="標楷體" w:hint="eastAsia"/>
        </w:rPr>
        <w:t>，入學方式則除登記分發之外，先後加入學校推薦、個人申請(合稱甄選入學)、繁星計畫，不僅方式多元，其中後三者的招生名額更日漸擴大，去年合計占總招生名額的四成，今年(99年)則大幅提升至六成，明年甄選入學將取消學校推薦，以繁星計畫替代，預估招生名額將再提高。</w:t>
      </w:r>
    </w:p>
    <w:p w:rsidR="00C2389C" w:rsidRPr="00C2389C" w:rsidRDefault="00C2389C" w:rsidP="00C7273F">
      <w:pPr>
        <w:spacing w:afterLines="50" w:line="240" w:lineRule="atLeast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雖然近年來大學錄取率一再破紀錄，甚至14分、7分就可進大學，但是相信“考上大學”絕對不是再興學子的目標，“</w:t>
      </w:r>
      <w:r w:rsidRPr="00C0721F">
        <w:rPr>
          <w:rFonts w:ascii="華康中圓體" w:eastAsia="華康中圓體" w:hAnsi="標楷體" w:hint="eastAsia"/>
          <w:color w:val="FF0000"/>
        </w:rPr>
        <w:t>考上理想的校系”才是我們師生共同努力的方向，</w:t>
      </w:r>
      <w:r w:rsidRPr="00C2389C">
        <w:rPr>
          <w:rFonts w:ascii="華康中圓體" w:eastAsia="華康中圓體" w:hAnsi="標楷體" w:hint="eastAsia"/>
        </w:rPr>
        <w:t>也才符合家長的期待。其中學業成績的提升自是不變且是最重要的利基，但除此之外，為因應甄選入學招生名額的不斷擴大，同學們對大學校系的認識、自我興趣與能力的了解、高中學習階段資料的收集…</w:t>
      </w:r>
      <w:proofErr w:type="gramStart"/>
      <w:r w:rsidRPr="00C2389C">
        <w:rPr>
          <w:rFonts w:ascii="華康中圓體" w:eastAsia="華康中圓體" w:hAnsi="標楷體" w:hint="eastAsia"/>
        </w:rPr>
        <w:t>…</w:t>
      </w:r>
      <w:proofErr w:type="gramEnd"/>
      <w:r w:rsidRPr="00C2389C">
        <w:rPr>
          <w:rFonts w:ascii="華康中圓體" w:eastAsia="華康中圓體" w:hAnsi="標楷體" w:hint="eastAsia"/>
        </w:rPr>
        <w:t>須提前到高二甚至高一即著手準備，才能在高三</w:t>
      </w:r>
      <w:proofErr w:type="gramStart"/>
      <w:r w:rsidRPr="00C2389C">
        <w:rPr>
          <w:rFonts w:ascii="華康中圓體" w:eastAsia="華康中圓體" w:hAnsi="標楷體" w:hint="eastAsia"/>
        </w:rPr>
        <w:t>學測成績</w:t>
      </w:r>
      <w:proofErr w:type="gramEnd"/>
      <w:r w:rsidRPr="00C2389C">
        <w:rPr>
          <w:rFonts w:ascii="華康中圓體" w:eastAsia="華康中圓體" w:hAnsi="標楷體" w:hint="eastAsia"/>
        </w:rPr>
        <w:t>出爐後不到二</w:t>
      </w:r>
      <w:proofErr w:type="gramStart"/>
      <w:r w:rsidRPr="00C2389C">
        <w:rPr>
          <w:rFonts w:ascii="華康中圓體" w:eastAsia="華康中圓體" w:hAnsi="標楷體" w:hint="eastAsia"/>
        </w:rPr>
        <w:t>週</w:t>
      </w:r>
      <w:proofErr w:type="gramEnd"/>
      <w:r w:rsidRPr="00C2389C">
        <w:rPr>
          <w:rFonts w:ascii="華康中圓體" w:eastAsia="華康中圓體" w:hAnsi="標楷體" w:hint="eastAsia"/>
        </w:rPr>
        <w:t>時間即可提出5個校系的入學申請，也才能在個人申請第一階段篩選結果</w:t>
      </w:r>
      <w:r w:rsidR="00410874">
        <w:rPr>
          <w:rFonts w:ascii="華康中圓體" w:eastAsia="華康中圓體" w:hAnsi="標楷體" w:hint="eastAsia"/>
        </w:rPr>
        <w:t>通過</w:t>
      </w:r>
      <w:r w:rsidRPr="00C2389C">
        <w:rPr>
          <w:rFonts w:ascii="華康中圓體" w:eastAsia="華康中圓體" w:hAnsi="標楷體" w:hint="eastAsia"/>
        </w:rPr>
        <w:t>後一</w:t>
      </w:r>
      <w:proofErr w:type="gramStart"/>
      <w:r w:rsidRPr="00C2389C">
        <w:rPr>
          <w:rFonts w:ascii="華康中圓體" w:eastAsia="華康中圓體" w:hAnsi="標楷體" w:hint="eastAsia"/>
        </w:rPr>
        <w:t>週</w:t>
      </w:r>
      <w:proofErr w:type="gramEnd"/>
      <w:r w:rsidRPr="00C2389C">
        <w:rPr>
          <w:rFonts w:ascii="華康中圓體" w:eastAsia="華康中圓體" w:hAnsi="標楷體" w:hint="eastAsia"/>
        </w:rPr>
        <w:t>內即交出書面審查所需</w:t>
      </w:r>
      <w:proofErr w:type="gramStart"/>
      <w:r w:rsidRPr="00C2389C">
        <w:rPr>
          <w:rFonts w:ascii="華康中圓體" w:eastAsia="華康中圓體" w:hAnsi="標楷體" w:hint="eastAsia"/>
        </w:rPr>
        <w:t>的備審資料</w:t>
      </w:r>
      <w:proofErr w:type="gramEnd"/>
      <w:r w:rsidRPr="00C2389C">
        <w:rPr>
          <w:rFonts w:ascii="華康中圓體" w:eastAsia="華康中圓體" w:hAnsi="標楷體" w:hint="eastAsia"/>
        </w:rPr>
        <w:t>，以取得大學入學的先機。</w:t>
      </w:r>
    </w:p>
    <w:p w:rsidR="00C2389C" w:rsidRPr="00C2389C" w:rsidRDefault="00C2389C" w:rsidP="00C0721F">
      <w:pPr>
        <w:spacing w:line="240" w:lineRule="atLeast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 xml:space="preserve">    除了多因素性向測驗、大學興趣量表及大學</w:t>
      </w:r>
      <w:proofErr w:type="gramStart"/>
      <w:r w:rsidRPr="00C2389C">
        <w:rPr>
          <w:rFonts w:ascii="華康中圓體" w:eastAsia="華康中圓體" w:hAnsi="標楷體" w:hint="eastAsia"/>
        </w:rPr>
        <w:t>學</w:t>
      </w:r>
      <w:proofErr w:type="gramEnd"/>
      <w:r w:rsidRPr="00C2389C">
        <w:rPr>
          <w:rFonts w:ascii="華康中圓體" w:eastAsia="華康中圓體" w:hAnsi="標楷體" w:hint="eastAsia"/>
        </w:rPr>
        <w:t>系探索量</w:t>
      </w:r>
      <w:proofErr w:type="gramStart"/>
      <w:r w:rsidRPr="00C2389C">
        <w:rPr>
          <w:rFonts w:ascii="華康中圓體" w:eastAsia="華康中圓體" w:hAnsi="標楷體" w:hint="eastAsia"/>
        </w:rPr>
        <w:t>表施測外</w:t>
      </w:r>
      <w:proofErr w:type="gramEnd"/>
      <w:r w:rsidRPr="00C2389C">
        <w:rPr>
          <w:rFonts w:ascii="華康中圓體" w:eastAsia="華康中圓體" w:hAnsi="標楷體" w:hint="eastAsia"/>
        </w:rPr>
        <w:t>，輔導室為高中同學前後舉辦</w:t>
      </w:r>
      <w:proofErr w:type="gramStart"/>
      <w:r w:rsidRPr="00C2389C">
        <w:rPr>
          <w:rFonts w:ascii="華康中圓體" w:eastAsia="華康中圓體" w:hAnsi="標楷體" w:hint="eastAsia"/>
        </w:rPr>
        <w:t>高一選組說明</w:t>
      </w:r>
      <w:proofErr w:type="gramEnd"/>
      <w:r w:rsidRPr="00C2389C">
        <w:rPr>
          <w:rFonts w:ascii="華康中圓體" w:eastAsia="華康中圓體" w:hAnsi="標楷體" w:hint="eastAsia"/>
        </w:rPr>
        <w:t>會、大學多元入學說明會、</w:t>
      </w:r>
      <w:proofErr w:type="gramStart"/>
      <w:r w:rsidRPr="00C2389C">
        <w:rPr>
          <w:rFonts w:ascii="華康中圓體" w:eastAsia="華康中圓體" w:hAnsi="標楷體" w:hint="eastAsia"/>
        </w:rPr>
        <w:t>備審資料</w:t>
      </w:r>
      <w:proofErr w:type="gramEnd"/>
      <w:r w:rsidRPr="00C2389C">
        <w:rPr>
          <w:rFonts w:ascii="華康中圓體" w:eastAsia="華康中圓體" w:hAnsi="標楷體" w:hint="eastAsia"/>
        </w:rPr>
        <w:t>說明會、申請入學選填志願說明會</w:t>
      </w:r>
      <w:r w:rsidR="00410874">
        <w:rPr>
          <w:rFonts w:ascii="華康中圓體" w:eastAsia="華康中圓體" w:hAnsi="標楷體" w:hint="eastAsia"/>
        </w:rPr>
        <w:t>、</w:t>
      </w:r>
      <w:r w:rsidRPr="00C2389C">
        <w:rPr>
          <w:rFonts w:ascii="華康中圓體" w:eastAsia="華康中圓體" w:hAnsi="標楷體" w:hint="eastAsia"/>
        </w:rPr>
        <w:t>模擬面試及登記分發選填志願說明會…</w:t>
      </w:r>
      <w:proofErr w:type="gramStart"/>
      <w:r w:rsidRPr="00C2389C">
        <w:rPr>
          <w:rFonts w:ascii="華康中圓體" w:eastAsia="華康中圓體" w:hAnsi="標楷體" w:hint="eastAsia"/>
        </w:rPr>
        <w:t>…</w:t>
      </w:r>
      <w:proofErr w:type="gramEnd"/>
      <w:r w:rsidRPr="00C2389C">
        <w:rPr>
          <w:rFonts w:ascii="華康中圓體" w:eastAsia="華康中圓體" w:hAnsi="標楷體" w:hint="eastAsia"/>
        </w:rPr>
        <w:t>無一不是希望提供同學充分的資訊以期如願進入理想的校系。但是除了被動接收相關資訊外，更期望同學及家長能善用網路資源，利用假日主動上網蒐集資訊：</w:t>
      </w:r>
    </w:p>
    <w:p w:rsidR="00C2389C" w:rsidRPr="00C2389C" w:rsidRDefault="00C2389C" w:rsidP="00C2389C">
      <w:pPr>
        <w:spacing w:line="240" w:lineRule="atLeast"/>
        <w:jc w:val="center"/>
        <w:rPr>
          <w:rFonts w:ascii="華康中圓體" w:eastAsia="華康中圓體" w:hAnsi="標楷體"/>
        </w:rPr>
      </w:pPr>
      <w:r w:rsidRPr="00C2389C">
        <w:rPr>
          <w:rFonts w:ascii="華康中特圓體" w:eastAsia="華康中特圓體" w:hAnsi="標楷體" w:hint="eastAsia"/>
          <w:color w:val="0000FF"/>
          <w:sz w:val="28"/>
        </w:rPr>
        <w:t>大學多元入學網站介紹</w:t>
      </w:r>
      <w:r w:rsidRPr="00C2389C">
        <w:rPr>
          <w:rFonts w:ascii="華康中圓體" w:eastAsia="華康中圓體" w:hAnsi="標楷體" w:hint="eastAsia"/>
        </w:rPr>
        <w:t>(輔導室網頁都有聯結)</w:t>
      </w:r>
    </w:p>
    <w:p w:rsidR="00C2389C" w:rsidRPr="00C2389C" w:rsidRDefault="00C2389C" w:rsidP="00C2389C">
      <w:pPr>
        <w:pStyle w:val="ad"/>
        <w:numPr>
          <w:ilvl w:val="0"/>
          <w:numId w:val="20"/>
        </w:numPr>
        <w:adjustRightInd/>
        <w:snapToGrid w:val="0"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大學入學考試中心http://www.ceec.edu.tw/</w:t>
      </w:r>
    </w:p>
    <w:p w:rsidR="00C2389C" w:rsidRPr="00C0721F" w:rsidRDefault="00C2389C" w:rsidP="00C7273F">
      <w:pPr>
        <w:spacing w:afterLines="50" w:line="240" w:lineRule="atLeast"/>
        <w:rPr>
          <w:rFonts w:ascii="華康中圓體" w:eastAsia="華康中圓體" w:hAnsi="標楷體"/>
          <w:sz w:val="22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C0721F">
        <w:rPr>
          <w:rFonts w:ascii="華康中圓體" w:eastAsia="華康中圓體" w:hAnsi="標楷體" w:hint="eastAsia"/>
          <w:sz w:val="22"/>
        </w:rPr>
        <w:t>充分掌握</w:t>
      </w:r>
      <w:proofErr w:type="gramStart"/>
      <w:r w:rsidRPr="00C0721F">
        <w:rPr>
          <w:rFonts w:ascii="華康中圓體" w:eastAsia="華康中圓體" w:hAnsi="標楷體" w:hint="eastAsia"/>
          <w:sz w:val="22"/>
        </w:rPr>
        <w:t>學測及指考</w:t>
      </w:r>
      <w:proofErr w:type="gramEnd"/>
      <w:r w:rsidRPr="00C0721F">
        <w:rPr>
          <w:rFonts w:ascii="華康中圓體" w:eastAsia="華康中圓體" w:hAnsi="標楷體" w:hint="eastAsia"/>
          <w:sz w:val="22"/>
        </w:rPr>
        <w:t>訊息並可下載歷屆考題。</w:t>
      </w:r>
    </w:p>
    <w:p w:rsidR="00C2389C" w:rsidRPr="00C2389C" w:rsidRDefault="00C2389C" w:rsidP="00C0721F">
      <w:pPr>
        <w:pStyle w:val="ad"/>
        <w:numPr>
          <w:ilvl w:val="0"/>
          <w:numId w:val="20"/>
        </w:numPr>
        <w:adjustRightInd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大學甄選入學委員會http://www.caac.ccu.edu.tw/caac99/index.php</w:t>
      </w:r>
    </w:p>
    <w:p w:rsidR="00C2389C" w:rsidRPr="00C2389C" w:rsidRDefault="00C2389C" w:rsidP="00C7273F">
      <w:pPr>
        <w:spacing w:afterLines="50" w:line="240" w:lineRule="atLeast"/>
        <w:ind w:left="480" w:hangingChars="200" w:hanging="480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C0721F">
        <w:rPr>
          <w:rFonts w:ascii="華康中圓體" w:eastAsia="華康中圓體" w:hAnsi="標楷體" w:hint="eastAsia"/>
          <w:sz w:val="22"/>
        </w:rPr>
        <w:t>除甄選入學篩選結果、網路選填志願、</w:t>
      </w:r>
      <w:proofErr w:type="gramStart"/>
      <w:r w:rsidRPr="00C0721F">
        <w:rPr>
          <w:rFonts w:ascii="華康中圓體" w:eastAsia="華康中圓體" w:hAnsi="標楷體" w:hint="eastAsia"/>
          <w:sz w:val="22"/>
        </w:rPr>
        <w:t>各校榜單</w:t>
      </w:r>
      <w:proofErr w:type="gramEnd"/>
      <w:r w:rsidRPr="00C0721F">
        <w:rPr>
          <w:rFonts w:ascii="華康中圓體" w:eastAsia="華康中圓體" w:hAnsi="標楷體" w:hint="eastAsia"/>
          <w:sz w:val="22"/>
        </w:rPr>
        <w:t>及分發結果都在此網站呈現外，同學更可善用“校系分則”查詢系統，以檢視符合自己條件的校系。</w:t>
      </w:r>
    </w:p>
    <w:p w:rsidR="00C2389C" w:rsidRPr="00C2389C" w:rsidRDefault="00C2389C" w:rsidP="00C0721F">
      <w:pPr>
        <w:pStyle w:val="ad"/>
        <w:numPr>
          <w:ilvl w:val="0"/>
          <w:numId w:val="20"/>
        </w:numPr>
        <w:adjustRightInd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大學考試入學分發委員會http://140.116.165.56/</w:t>
      </w:r>
    </w:p>
    <w:p w:rsidR="00C2389C" w:rsidRPr="00C2389C" w:rsidRDefault="00C2389C" w:rsidP="00C7273F">
      <w:pPr>
        <w:spacing w:afterLines="50" w:line="240" w:lineRule="atLeast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C0721F">
        <w:rPr>
          <w:rFonts w:ascii="華康中圓體" w:eastAsia="華康中圓體" w:hAnsi="標楷體" w:hint="eastAsia"/>
          <w:sz w:val="22"/>
        </w:rPr>
        <w:t>功能同大學甄選入學委員會，唯入學方式</w:t>
      </w:r>
      <w:proofErr w:type="gramStart"/>
      <w:r w:rsidRPr="00C0721F">
        <w:rPr>
          <w:rFonts w:ascii="華康中圓體" w:eastAsia="華康中圓體" w:hAnsi="標楷體" w:hint="eastAsia"/>
          <w:sz w:val="22"/>
        </w:rPr>
        <w:t>為指考</w:t>
      </w:r>
      <w:proofErr w:type="gramEnd"/>
      <w:r w:rsidRPr="00C0721F">
        <w:rPr>
          <w:rFonts w:ascii="華康中圓體" w:eastAsia="華康中圓體" w:hAnsi="標楷體" w:hint="eastAsia"/>
          <w:sz w:val="22"/>
        </w:rPr>
        <w:t>登記分發。</w:t>
      </w:r>
    </w:p>
    <w:p w:rsidR="00C2389C" w:rsidRPr="00C2389C" w:rsidRDefault="00C2389C" w:rsidP="00C0721F">
      <w:pPr>
        <w:pStyle w:val="ad"/>
        <w:numPr>
          <w:ilvl w:val="0"/>
          <w:numId w:val="20"/>
        </w:numPr>
        <w:adjustRightInd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大學繁星</w:t>
      </w:r>
      <w:proofErr w:type="gramStart"/>
      <w:r w:rsidRPr="00C2389C">
        <w:rPr>
          <w:rFonts w:ascii="華康中圓體" w:eastAsia="華康中圓體" w:hAnsi="標楷體" w:hint="eastAsia"/>
        </w:rPr>
        <w:t>計畫彙辦中心</w:t>
      </w:r>
      <w:proofErr w:type="gramEnd"/>
      <w:r w:rsidRPr="00C2389C">
        <w:rPr>
          <w:rFonts w:ascii="華康中圓體" w:eastAsia="華康中圓體" w:hAnsi="標楷體" w:hint="eastAsia"/>
        </w:rPr>
        <w:t>http://www.star.ccu.edu.tw/star99/index.php</w:t>
      </w:r>
    </w:p>
    <w:p w:rsidR="00C2389C" w:rsidRPr="00C0721F" w:rsidRDefault="00C2389C" w:rsidP="00C7273F">
      <w:pPr>
        <w:spacing w:afterLines="50" w:line="240" w:lineRule="atLeast"/>
        <w:rPr>
          <w:rFonts w:ascii="華康中圓體" w:eastAsia="華康中圓體" w:hAnsi="標楷體"/>
          <w:sz w:val="22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C0721F">
        <w:rPr>
          <w:rFonts w:ascii="華康中圓體" w:eastAsia="華康中圓體" w:hAnsi="標楷體" w:hint="eastAsia"/>
          <w:sz w:val="22"/>
        </w:rPr>
        <w:t>繁星計畫簡章及相關訊息</w:t>
      </w:r>
      <w:r w:rsidR="00410874">
        <w:rPr>
          <w:rFonts w:ascii="華康中圓體" w:eastAsia="華康中圓體" w:hAnsi="標楷體" w:hint="eastAsia"/>
          <w:sz w:val="22"/>
        </w:rPr>
        <w:t>。</w:t>
      </w:r>
    </w:p>
    <w:p w:rsidR="00C2389C" w:rsidRPr="00C2389C" w:rsidRDefault="00C2389C" w:rsidP="00C0721F">
      <w:pPr>
        <w:pStyle w:val="ad"/>
        <w:numPr>
          <w:ilvl w:val="0"/>
          <w:numId w:val="20"/>
        </w:numPr>
        <w:adjustRightInd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大學術科考試委員會聯合會http://www.cape.edu.tw/</w:t>
      </w:r>
    </w:p>
    <w:p w:rsidR="00C2389C" w:rsidRPr="00C0721F" w:rsidRDefault="00C2389C" w:rsidP="00C7273F">
      <w:pPr>
        <w:spacing w:afterLines="50" w:line="240" w:lineRule="atLeast"/>
        <w:ind w:left="480"/>
        <w:rPr>
          <w:rFonts w:ascii="華康中圓體" w:eastAsia="華康中圓體" w:hAnsi="標楷體"/>
          <w:sz w:val="22"/>
        </w:rPr>
      </w:pPr>
      <w:r w:rsidRPr="00C0721F">
        <w:rPr>
          <w:rFonts w:ascii="華康中圓體" w:eastAsia="華康中圓體" w:hAnsi="標楷體" w:hint="eastAsia"/>
          <w:sz w:val="22"/>
        </w:rPr>
        <w:t>音樂、美術、體育術科考試相關訊息</w:t>
      </w:r>
      <w:r w:rsidR="00410874">
        <w:rPr>
          <w:rFonts w:ascii="華康中圓體" w:eastAsia="華康中圓體" w:hAnsi="標楷體" w:hint="eastAsia"/>
          <w:sz w:val="22"/>
        </w:rPr>
        <w:t>。</w:t>
      </w:r>
    </w:p>
    <w:p w:rsidR="00C2389C" w:rsidRPr="00C2389C" w:rsidRDefault="00C2389C" w:rsidP="00C0721F">
      <w:pPr>
        <w:pStyle w:val="ad"/>
        <w:numPr>
          <w:ilvl w:val="0"/>
          <w:numId w:val="20"/>
        </w:numPr>
        <w:adjustRightInd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教育部大學多元入學升學網http://nsdua.moe.edu.tw/</w:t>
      </w:r>
    </w:p>
    <w:p w:rsidR="00C2389C" w:rsidRPr="00C2389C" w:rsidRDefault="00C2389C" w:rsidP="00C7273F">
      <w:pPr>
        <w:spacing w:afterLines="50" w:line="240" w:lineRule="atLeast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C0721F">
        <w:rPr>
          <w:rFonts w:ascii="華康中圓體" w:eastAsia="華康中圓體" w:hAnsi="標楷體" w:hint="eastAsia"/>
          <w:sz w:val="22"/>
        </w:rPr>
        <w:t>綜合大學考試、招生所有資訊，並對多元入學方式有詳細介紹，適合家長查詢</w:t>
      </w:r>
    </w:p>
    <w:p w:rsidR="00C2389C" w:rsidRPr="00C2389C" w:rsidRDefault="00C2389C" w:rsidP="00C0721F">
      <w:pPr>
        <w:pStyle w:val="ad"/>
        <w:numPr>
          <w:ilvl w:val="0"/>
          <w:numId w:val="20"/>
        </w:numPr>
        <w:adjustRightInd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漫步在大學http://major.ceec.edu.tw/search/ceec.htm</w:t>
      </w:r>
    </w:p>
    <w:p w:rsidR="00C2389C" w:rsidRPr="00C2389C" w:rsidRDefault="00C2389C" w:rsidP="00C7273F">
      <w:pPr>
        <w:spacing w:afterLines="50" w:line="240" w:lineRule="atLeast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C0721F">
        <w:rPr>
          <w:rFonts w:ascii="華康中圓體" w:eastAsia="華康中圓體" w:hAnsi="標楷體" w:hint="eastAsia"/>
          <w:sz w:val="22"/>
        </w:rPr>
        <w:t>大學校系介紹查詢、入學管道查詢及18學群簡介</w:t>
      </w:r>
      <w:r w:rsidR="00410874">
        <w:rPr>
          <w:rFonts w:ascii="華康中圓體" w:eastAsia="華康中圓體" w:hAnsi="標楷體" w:hint="eastAsia"/>
          <w:sz w:val="22"/>
        </w:rPr>
        <w:t>。</w:t>
      </w:r>
    </w:p>
    <w:p w:rsidR="00C2389C" w:rsidRPr="00C2389C" w:rsidRDefault="00C2389C" w:rsidP="00C0721F">
      <w:pPr>
        <w:pStyle w:val="ad"/>
        <w:numPr>
          <w:ilvl w:val="0"/>
          <w:numId w:val="20"/>
        </w:numPr>
        <w:adjustRightInd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大學網路博覽會http://univ.edu.tw/index1.htm</w:t>
      </w:r>
    </w:p>
    <w:p w:rsidR="00C2389C" w:rsidRPr="00C0721F" w:rsidRDefault="00C2389C" w:rsidP="00C7273F">
      <w:pPr>
        <w:spacing w:afterLines="50" w:line="240" w:lineRule="atLeast"/>
        <w:rPr>
          <w:rFonts w:ascii="華康中圓體" w:eastAsia="華康中圓體" w:hAnsi="標楷體"/>
          <w:sz w:val="22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C0721F">
        <w:rPr>
          <w:rFonts w:ascii="華康中圓體" w:eastAsia="華康中圓體" w:hAnsi="標楷體" w:hint="eastAsia"/>
          <w:sz w:val="22"/>
        </w:rPr>
        <w:t>可透過地區、公私立、學群等各種分類方式查詢及聯結大學校系</w:t>
      </w:r>
      <w:r w:rsidR="00410874">
        <w:rPr>
          <w:rFonts w:ascii="華康中圓體" w:eastAsia="華康中圓體" w:hAnsi="標楷體" w:hint="eastAsia"/>
          <w:sz w:val="22"/>
        </w:rPr>
        <w:t>。</w:t>
      </w:r>
    </w:p>
    <w:p w:rsidR="00C2389C" w:rsidRPr="00C2389C" w:rsidRDefault="00C2389C" w:rsidP="00874EA9">
      <w:pPr>
        <w:pStyle w:val="ad"/>
        <w:numPr>
          <w:ilvl w:val="0"/>
          <w:numId w:val="20"/>
        </w:numPr>
        <w:adjustRightInd/>
        <w:snapToGrid w:val="0"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lastRenderedPageBreak/>
        <w:t>高等教育評鑑中心基金會http://www.heeact.edu.tw/mp.asp?mp=2</w:t>
      </w:r>
    </w:p>
    <w:p w:rsidR="00C2389C" w:rsidRPr="00874EA9" w:rsidRDefault="00C2389C" w:rsidP="00C7273F">
      <w:pPr>
        <w:spacing w:afterLines="50" w:line="240" w:lineRule="atLeast"/>
        <w:rPr>
          <w:rFonts w:ascii="華康中圓體" w:eastAsia="華康中圓體" w:hAnsi="標楷體"/>
          <w:sz w:val="22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874EA9">
        <w:rPr>
          <w:rFonts w:ascii="華康中圓體" w:eastAsia="華康中圓體" w:hAnsi="標楷體" w:hint="eastAsia"/>
          <w:sz w:val="22"/>
        </w:rPr>
        <w:t>可查詢大學校系評鑑結果</w:t>
      </w:r>
      <w:r w:rsidR="00410874">
        <w:rPr>
          <w:rFonts w:ascii="華康中圓體" w:eastAsia="華康中圓體" w:hAnsi="標楷體" w:hint="eastAsia"/>
          <w:sz w:val="22"/>
        </w:rPr>
        <w:t>。</w:t>
      </w:r>
    </w:p>
    <w:p w:rsidR="00C2389C" w:rsidRPr="00C2389C" w:rsidRDefault="00C2389C" w:rsidP="006A22BF">
      <w:pPr>
        <w:pStyle w:val="ad"/>
        <w:numPr>
          <w:ilvl w:val="0"/>
          <w:numId w:val="20"/>
        </w:numPr>
        <w:adjustRightInd/>
        <w:snapToGrid w:val="0"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大學選校互動系統http://cnt.heeact.edu.tw/</w:t>
      </w:r>
    </w:p>
    <w:p w:rsidR="00C2389C" w:rsidRPr="006A22BF" w:rsidRDefault="00C2389C" w:rsidP="00C7273F">
      <w:pPr>
        <w:spacing w:afterLines="50" w:line="240" w:lineRule="atLeast"/>
        <w:ind w:left="480"/>
        <w:rPr>
          <w:rFonts w:ascii="華康中圓體" w:eastAsia="華康中圓體" w:hAnsi="標楷體"/>
          <w:sz w:val="22"/>
        </w:rPr>
      </w:pPr>
      <w:r w:rsidRPr="006A22BF">
        <w:rPr>
          <w:rFonts w:ascii="華康中圓體" w:eastAsia="華康中圓體" w:hAnsi="標楷體" w:hint="eastAsia"/>
          <w:sz w:val="22"/>
        </w:rPr>
        <w:t>為高等教育評鑑中心基金會今年首創，分24項參考指標，同學可勾選自己最重視的3至10項指標，再設定百分比權重，系統就可跑出你心目中理想的「大學排名」，但目前只能做到選校還不能選系。</w:t>
      </w:r>
    </w:p>
    <w:p w:rsidR="00C2389C" w:rsidRPr="00C2389C" w:rsidRDefault="00C2389C" w:rsidP="006A22BF">
      <w:pPr>
        <w:pStyle w:val="ad"/>
        <w:numPr>
          <w:ilvl w:val="0"/>
          <w:numId w:val="20"/>
        </w:numPr>
        <w:adjustRightInd/>
        <w:snapToGrid w:val="0"/>
        <w:spacing w:line="240" w:lineRule="atLeast"/>
        <w:ind w:leftChars="0" w:left="482" w:hanging="482"/>
        <w:textAlignment w:val="auto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聯合新聞網校園博覽會http://mag.udn.com/mag/campus/index.jsp</w:t>
      </w:r>
    </w:p>
    <w:p w:rsidR="00C2389C" w:rsidRPr="006A22BF" w:rsidRDefault="00C2389C" w:rsidP="00C7273F">
      <w:pPr>
        <w:spacing w:afterLines="50" w:line="240" w:lineRule="atLeast"/>
        <w:rPr>
          <w:rFonts w:ascii="華康中圓體" w:eastAsia="華康中圓體" w:hAnsi="標楷體"/>
          <w:sz w:val="22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6A22BF">
        <w:rPr>
          <w:rFonts w:ascii="華康中圓體" w:eastAsia="華康中圓體" w:hAnsi="標楷體" w:hint="eastAsia"/>
          <w:sz w:val="22"/>
        </w:rPr>
        <w:t>聯合報系所有升學相關新聞分類、彙整。</w:t>
      </w:r>
    </w:p>
    <w:p w:rsidR="00C2389C" w:rsidRPr="00C2389C" w:rsidRDefault="00C2389C" w:rsidP="00C2389C">
      <w:pPr>
        <w:snapToGrid w:val="0"/>
        <w:spacing w:line="240" w:lineRule="atLeast"/>
        <w:jc w:val="center"/>
        <w:rPr>
          <w:rFonts w:ascii="華康中特圓體" w:eastAsia="華康中特圓體" w:hAnsi="標楷體"/>
          <w:color w:val="0000FF"/>
          <w:sz w:val="28"/>
        </w:rPr>
      </w:pPr>
      <w:r w:rsidRPr="00C2389C">
        <w:rPr>
          <w:rFonts w:ascii="華康中特圓體" w:eastAsia="華康中特圓體" w:hAnsi="標楷體" w:hint="eastAsia"/>
          <w:color w:val="0000FF"/>
          <w:sz w:val="28"/>
        </w:rPr>
        <w:t>充實個人學習檔案</w:t>
      </w:r>
    </w:p>
    <w:p w:rsidR="00C2389C" w:rsidRPr="00C2389C" w:rsidRDefault="00C2389C" w:rsidP="00C7273F">
      <w:pPr>
        <w:spacing w:afterLines="50" w:line="240" w:lineRule="atLeast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 xml:space="preserve">    除了隨時上網掌握最新升學相關訊息外，更建議同學從高一開始即準備個人學習檔案夾，隨時充實個人學習檔案：</w:t>
      </w:r>
    </w:p>
    <w:p w:rsidR="00C2389C" w:rsidRPr="00C2389C" w:rsidRDefault="00C2389C" w:rsidP="006A22BF">
      <w:pPr>
        <w:pStyle w:val="Web"/>
        <w:numPr>
          <w:ilvl w:val="0"/>
          <w:numId w:val="20"/>
        </w:numPr>
        <w:spacing w:before="0" w:beforeAutospacing="0" w:after="0" w:afterAutospacing="0" w:line="240" w:lineRule="atLeast"/>
        <w:ind w:left="482" w:hanging="482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校內外表現(獎勵)佐證資料</w:t>
      </w:r>
    </w:p>
    <w:p w:rsidR="00C2389C" w:rsidRPr="00C2389C" w:rsidRDefault="00C2389C" w:rsidP="00C7273F">
      <w:pPr>
        <w:pStyle w:val="Web"/>
        <w:spacing w:before="0" w:beforeAutospacing="0" w:afterLines="50" w:afterAutospacing="0" w:line="240" w:lineRule="atLeast"/>
        <w:ind w:left="480" w:hangingChars="200" w:hanging="480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6A22BF">
        <w:rPr>
          <w:rFonts w:ascii="華康中圓體" w:eastAsia="華康中圓體" w:hAnsi="標楷體" w:hint="eastAsia"/>
          <w:sz w:val="22"/>
        </w:rPr>
        <w:t>成績單、獎狀、證書、參加活動(社團、研習、營隊、社會服務等)證明、成果相片、紀念品…等。</w:t>
      </w:r>
    </w:p>
    <w:p w:rsidR="00C2389C" w:rsidRPr="00C2389C" w:rsidRDefault="00C2389C" w:rsidP="006A22BF">
      <w:pPr>
        <w:pStyle w:val="Web"/>
        <w:numPr>
          <w:ilvl w:val="0"/>
          <w:numId w:val="20"/>
        </w:numPr>
        <w:snapToGrid w:val="0"/>
        <w:spacing w:before="0" w:beforeAutospacing="0" w:after="0" w:afterAutospacing="0" w:line="240" w:lineRule="atLeast"/>
        <w:ind w:left="482" w:hanging="482"/>
        <w:rPr>
          <w:rFonts w:ascii="華康中圓體" w:eastAsia="華康中圓體" w:hAnsi="標楷體"/>
        </w:rPr>
      </w:pPr>
      <w:r w:rsidRPr="00C2389C">
        <w:rPr>
          <w:rFonts w:ascii="華康中圓體" w:eastAsia="華康中圓體" w:hAnsi="標楷體" w:hint="eastAsia"/>
        </w:rPr>
        <w:t>學習作品集</w:t>
      </w:r>
    </w:p>
    <w:p w:rsidR="00C2389C" w:rsidRPr="006A22BF" w:rsidRDefault="00C2389C" w:rsidP="00C7273F">
      <w:pPr>
        <w:pStyle w:val="Web"/>
        <w:spacing w:before="0" w:beforeAutospacing="0" w:afterLines="50" w:afterAutospacing="0" w:line="240" w:lineRule="atLeast"/>
        <w:ind w:left="480" w:hangingChars="200" w:hanging="480"/>
        <w:rPr>
          <w:rFonts w:ascii="華康中圓體" w:eastAsia="華康中圓體" w:hAnsi="標楷體"/>
          <w:sz w:val="22"/>
        </w:rPr>
      </w:pPr>
      <w:r w:rsidRPr="00C2389C">
        <w:rPr>
          <w:rFonts w:ascii="華康中圓體" w:eastAsia="華康中圓體" w:hAnsi="標楷體" w:hint="eastAsia"/>
        </w:rPr>
        <w:t xml:space="preserve">    </w:t>
      </w:r>
      <w:r w:rsidRPr="006A22BF">
        <w:rPr>
          <w:rFonts w:ascii="華康中圓體" w:eastAsia="華康中圓體" w:hAnsi="標楷體" w:hint="eastAsia"/>
          <w:sz w:val="22"/>
        </w:rPr>
        <w:t>參加競賽作品、實做作品、投稿、文章、研究報告、訪問紀錄、專題製作、筆記、剪報、讀書心得…等。</w:t>
      </w:r>
    </w:p>
    <w:p w:rsidR="00F55F24" w:rsidRDefault="006A22BF" w:rsidP="00C7273F">
      <w:pPr>
        <w:pStyle w:val="Web"/>
        <w:spacing w:before="0" w:beforeAutospacing="0" w:afterLines="50" w:afterAutospacing="0" w:line="240" w:lineRule="atLeast"/>
        <w:rPr>
          <w:rFonts w:ascii="華康中圓體" w:eastAsia="華康中圓體" w:hAnsi="標楷體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1069640</wp:posOffset>
            </wp:positionH>
            <wp:positionV relativeFrom="paragraph">
              <wp:posOffset>1707743</wp:posOffset>
            </wp:positionV>
            <wp:extent cx="4613334" cy="3295290"/>
            <wp:effectExtent l="19050" t="0" r="0" b="0"/>
            <wp:wrapNone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8773" r="16422" b="6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334" cy="329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389C" w:rsidRPr="00C2389C">
        <w:rPr>
          <w:rFonts w:ascii="華康中圓體" w:eastAsia="華康中圓體" w:hAnsi="標楷體" w:hint="eastAsia"/>
        </w:rPr>
        <w:t xml:space="preserve">    為免1、2年後資料散失不全，上述資料要養成隨時搜集、保存的習慣，並按類別或時間用資料夾分門別類整理，若無電子檔或非文字資料，則可掃描或以數位相機拍照存成電子檔(以利</w:t>
      </w:r>
      <w:proofErr w:type="gramStart"/>
      <w:r w:rsidR="00C2389C" w:rsidRPr="00C2389C">
        <w:rPr>
          <w:rFonts w:ascii="華康中圓體" w:eastAsia="華康中圓體" w:hAnsi="標楷體" w:hint="eastAsia"/>
        </w:rPr>
        <w:t>未來備審資料</w:t>
      </w:r>
      <w:proofErr w:type="gramEnd"/>
      <w:r w:rsidR="00C2389C" w:rsidRPr="00C2389C">
        <w:rPr>
          <w:rFonts w:ascii="華康中圓體" w:eastAsia="華康中圓體" w:hAnsi="標楷體" w:hint="eastAsia"/>
        </w:rPr>
        <w:t>編輯之用)。尤其相關學習表現及活動若有照片佐證，必可使未來無論自傳的撰寫或成果集生色不少，因此建議同學參加校外活動一定要留下文字(證書、活動手冊、學習單等)及照片(數位檔)記錄，校內活動更要主動、積極參與，並點選學校網站的榮譽榜、活動相片集錦、再興月刊等網頁，下載個人受獎照片、刊登文章及活動照片(務必點選照片下載原始檔而非目錄檔)，你將會發現：原來你的學校生涯是如此色彩繽紛！</w:t>
      </w:r>
    </w:p>
    <w:p w:rsidR="00F55F24" w:rsidRDefault="005D75A6" w:rsidP="00C7273F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  <w:r w:rsidRPr="005D75A6">
        <w:rPr>
          <w:rFonts w:ascii="標楷體" w:eastAsia="標楷體" w:hAnsi="標楷體"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1" type="#_x0000_t67" style="position:absolute;margin-left:396.3pt;margin-top:10.1pt;width:14.7pt;height:25.5pt;z-index:251661312" fillcolor="#92d050">
            <v:textbox style="layout-flow:vertical-ideographic"/>
          </v:shape>
        </w:pict>
      </w:r>
    </w:p>
    <w:p w:rsidR="00F55F24" w:rsidRPr="00CB191C" w:rsidRDefault="005D75A6" w:rsidP="00C7273F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  <w:r w:rsidRPr="005D75A6">
        <w:rPr>
          <w:rFonts w:ascii="標楷體" w:eastAsia="標楷體" w:hAnsi="標楷體"/>
          <w:noProof/>
        </w:rPr>
        <w:pict>
          <v:oval id="_x0000_s1046" style="position:absolute;margin-left:379.35pt;margin-top:7.45pt;width:45.5pt;height:11.55pt;z-index:251666432" filled="f" strokecolor="red" strokeweight="1.5pt"/>
        </w:pict>
      </w:r>
    </w:p>
    <w:p w:rsidR="00BE3FE9" w:rsidRPr="00C0721F" w:rsidRDefault="005D75A6" w:rsidP="00C7273F">
      <w:pPr>
        <w:snapToGrid w:val="0"/>
        <w:spacing w:afterLines="50" w:line="500" w:lineRule="atLeast"/>
        <w:rPr>
          <w:rFonts w:ascii="華康中圓體" w:eastAsia="華康中圓體" w:hAnsi="標楷體"/>
          <w:sz w:val="22"/>
        </w:rPr>
      </w:pPr>
      <w:r w:rsidRPr="005D75A6">
        <w:rPr>
          <w:rFonts w:ascii="標楷體" w:eastAsia="標楷體" w:hAnsi="標楷體"/>
          <w:noProof/>
        </w:rPr>
        <w:pict>
          <v:shape id="_x0000_s1042" type="#_x0000_t67" style="position:absolute;margin-left:156.05pt;margin-top:19.7pt;width:14.3pt;height:23.85pt;z-index:251662336" fillcolor="#92d050">
            <v:textbox style="layout-flow:vertical-ideographic"/>
          </v:shape>
        </w:pict>
      </w:r>
      <w:r w:rsidR="00C0721F" w:rsidRPr="00C0721F">
        <w:rPr>
          <w:rFonts w:ascii="華康中圓體" w:eastAsia="華康中圓體" w:hAnsi="標楷體" w:hint="eastAsia"/>
          <w:sz w:val="22"/>
        </w:rPr>
        <w:t>學校網站內</w:t>
      </w:r>
      <w:r w:rsidR="00C0721F">
        <w:rPr>
          <w:rFonts w:ascii="華康中圓體" w:eastAsia="華康中圓體" w:hAnsi="標楷體" w:hint="eastAsia"/>
          <w:sz w:val="22"/>
        </w:rPr>
        <w:t xml:space="preserve"> </w:t>
      </w:r>
      <w:r w:rsidR="00C0721F" w:rsidRPr="00C0721F">
        <w:rPr>
          <w:rFonts w:ascii="華康中圓體" w:eastAsia="華康中圓體" w:hAnsi="標楷體" w:hint="eastAsia"/>
          <w:sz w:val="22"/>
        </w:rPr>
        <w:sym w:font="Wingdings" w:char="F0E0"/>
      </w:r>
    </w:p>
    <w:p w:rsidR="00077180" w:rsidRPr="00077180" w:rsidRDefault="005D75A6" w:rsidP="005D75A6">
      <w:pPr>
        <w:snapToGrid w:val="0"/>
        <w:spacing w:beforeLines="100" w:afterLines="100" w:line="500" w:lineRule="atLeast"/>
        <w:rPr>
          <w:rFonts w:ascii="華康中特圓體" w:eastAsia="華康中特圓體" w:hAnsi="標楷體"/>
          <w:sz w:val="28"/>
        </w:rPr>
      </w:pPr>
      <w:r w:rsidRPr="005D75A6">
        <w:rPr>
          <w:rFonts w:ascii="標楷體" w:eastAsia="標楷體" w:hAnsi="標楷體"/>
          <w:noProof/>
        </w:rPr>
        <w:pict>
          <v:shape id="_x0000_s1050" type="#_x0000_t67" style="position:absolute;margin-left:61.35pt;margin-top:23.45pt;width:14.3pt;height:23.85pt;rotation:-90;z-index:251669504" fillcolor="#92d050">
            <v:textbox style="layout-flow:vertical-ideographic"/>
          </v:shape>
        </w:pict>
      </w:r>
      <w:r w:rsidRPr="005D75A6">
        <w:rPr>
          <w:rFonts w:ascii="標楷體" w:eastAsia="標楷體" w:hAnsi="標楷體"/>
          <w:noProof/>
        </w:rPr>
        <w:pict>
          <v:oval id="_x0000_s1049" style="position:absolute;margin-left:84.75pt;margin-top:28.75pt;width:52.3pt;height:11.55pt;z-index:251668480" filled="f" strokecolor="red" strokeweight="1.5pt"/>
        </w:pict>
      </w:r>
      <w:r w:rsidRPr="005D75A6">
        <w:rPr>
          <w:rFonts w:ascii="標楷體" w:eastAsia="標楷體" w:hAnsi="標楷體"/>
          <w:noProof/>
        </w:rPr>
        <w:pict>
          <v:oval id="_x0000_s1045" style="position:absolute;margin-left:142.25pt;margin-top:10.4pt;width:45.5pt;height:11.55pt;z-index:251665408" filled="f" strokecolor="red" strokeweight="1.5pt"/>
        </w:pict>
      </w:r>
      <w:r w:rsidRPr="005D75A6">
        <w:rPr>
          <w:rFonts w:ascii="標楷體" w:eastAsia="標楷體" w:hAnsi="標楷體"/>
          <w:noProof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43" type="#_x0000_t68" style="position:absolute;margin-left:97.65pt;margin-top:142.9pt;width:16.3pt;height:27.45pt;z-index:251663360" fillcolor="#92d050">
            <v:textbox style="layout-flow:vertical-ideographic"/>
          </v:shape>
        </w:pict>
      </w:r>
      <w:r w:rsidRPr="005D75A6">
        <w:rPr>
          <w:rFonts w:ascii="標楷體" w:eastAsia="標楷體" w:hAnsi="標楷體"/>
          <w:noProof/>
        </w:rPr>
        <w:pict>
          <v:oval id="_x0000_s1044" style="position:absolute;margin-left:84.75pt;margin-top:129.25pt;width:45.5pt;height:11.55pt;z-index:251664384" filled="f" strokecolor="red" strokeweight="1.5pt"/>
        </w:pict>
      </w:r>
    </w:p>
    <w:sectPr w:rsidR="00077180" w:rsidRPr="00077180" w:rsidSect="004D5198">
      <w:headerReference w:type="even" r:id="rId10"/>
      <w:headerReference w:type="default" r:id="rId11"/>
      <w:headerReference w:type="first" r:id="rId12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302" w:rsidRDefault="00160302" w:rsidP="00987C3E">
      <w:r>
        <w:separator/>
      </w:r>
    </w:p>
  </w:endnote>
  <w:endnote w:type="continuationSeparator" w:id="0">
    <w:p w:rsidR="00160302" w:rsidRDefault="00160302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302" w:rsidRDefault="00160302" w:rsidP="00987C3E">
      <w:r>
        <w:separator/>
      </w:r>
    </w:p>
  </w:footnote>
  <w:footnote w:type="continuationSeparator" w:id="0">
    <w:p w:rsidR="00160302" w:rsidRDefault="00160302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D75A6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C7273F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5D75A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C7273F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483B6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483B6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10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483B6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3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5D75A6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</w:t>
                </w: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D75A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C7273F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86387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483B6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483B6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10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483B6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3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5D75A6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</w:t>
                </w: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D75A6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C7273F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5D75A6" w:rsidRPr="005D75A6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心 </w:t>
                </w: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靈 </w:t>
                </w:r>
                <w:proofErr w:type="gramStart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5D75A6" w:rsidRPr="005D75A6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5D75A6" w:rsidP="00C7273F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5D75A6" w:rsidRPr="005D75A6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C7273F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C7273F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C7273F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5D75A6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C7273F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9.5pt" o:bullet="t">
        <v:imagedata r:id="rId1" o:title="BD21300_"/>
      </v:shape>
    </w:pict>
  </w:numPicBullet>
  <w:numPicBullet w:numPicBulletId="1">
    <w:pict>
      <v:shape id="_x0000_i1027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Z431YwFgNg00lpX/DPtqRagZERs=" w:salt="GU6Jk3JmO7Iy35pSTdRqwQ==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67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60302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E3E47"/>
    <w:rsid w:val="003067C9"/>
    <w:rsid w:val="003134D1"/>
    <w:rsid w:val="003322A2"/>
    <w:rsid w:val="00352501"/>
    <w:rsid w:val="00381FE2"/>
    <w:rsid w:val="003C52F8"/>
    <w:rsid w:val="003E6D4B"/>
    <w:rsid w:val="003F4491"/>
    <w:rsid w:val="00410874"/>
    <w:rsid w:val="0042089C"/>
    <w:rsid w:val="00426C88"/>
    <w:rsid w:val="004363C5"/>
    <w:rsid w:val="00444893"/>
    <w:rsid w:val="00481E13"/>
    <w:rsid w:val="00483B69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D75A6"/>
    <w:rsid w:val="005E56DF"/>
    <w:rsid w:val="005E57EC"/>
    <w:rsid w:val="005E6244"/>
    <w:rsid w:val="005E6FD4"/>
    <w:rsid w:val="00633AD5"/>
    <w:rsid w:val="00671420"/>
    <w:rsid w:val="006A22BF"/>
    <w:rsid w:val="006E0E40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31FCA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572DA"/>
    <w:rsid w:val="00962D75"/>
    <w:rsid w:val="00965AEA"/>
    <w:rsid w:val="00987C3E"/>
    <w:rsid w:val="00997C67"/>
    <w:rsid w:val="009C2810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5156F"/>
    <w:rsid w:val="00B5793C"/>
    <w:rsid w:val="00B57D3E"/>
    <w:rsid w:val="00B64063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7273F"/>
    <w:rsid w:val="00C80CD4"/>
    <w:rsid w:val="00C95BD2"/>
    <w:rsid w:val="00CB191C"/>
    <w:rsid w:val="00CB42CE"/>
    <w:rsid w:val="00CE4F38"/>
    <w:rsid w:val="00CE5754"/>
    <w:rsid w:val="00D03018"/>
    <w:rsid w:val="00D1412B"/>
    <w:rsid w:val="00D63D3F"/>
    <w:rsid w:val="00D77DC1"/>
    <w:rsid w:val="00DA0E0E"/>
    <w:rsid w:val="00DA2D85"/>
    <w:rsid w:val="00DC1759"/>
    <w:rsid w:val="00E02261"/>
    <w:rsid w:val="00E25D04"/>
    <w:rsid w:val="00E72B04"/>
    <w:rsid w:val="00EA3086"/>
    <w:rsid w:val="00EA469C"/>
    <w:rsid w:val="00EB3F6C"/>
    <w:rsid w:val="00EC1ED9"/>
    <w:rsid w:val="00EE16D7"/>
    <w:rsid w:val="00EE3835"/>
    <w:rsid w:val="00F20261"/>
    <w:rsid w:val="00F43B2F"/>
    <w:rsid w:val="00F52A70"/>
    <w:rsid w:val="00F55F24"/>
    <w:rsid w:val="00F72E51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AA278-40C6-4E3B-8560-5AE8FC45D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294</Words>
  <Characters>1678</Characters>
  <Application>Microsoft Office Word</Application>
  <DocSecurity>8</DocSecurity>
  <Lines>13</Lines>
  <Paragraphs>3</Paragraphs>
  <ScaleCrop>false</ScaleCrop>
  <Company>nccu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cp:lastPrinted>2009-02-20T03:23:00Z</cp:lastPrinted>
  <dcterms:created xsi:type="dcterms:W3CDTF">2010-02-02T02:03:00Z</dcterms:created>
  <dcterms:modified xsi:type="dcterms:W3CDTF">2010-03-10T08:15:00Z</dcterms:modified>
</cp:coreProperties>
</file>