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CAB" w:rsidRPr="005D5E51" w:rsidRDefault="00F94CAB" w:rsidP="00280971">
      <w:pPr>
        <w:spacing w:beforeLines="50" w:afterLines="100" w:line="400" w:lineRule="atLeast"/>
        <w:jc w:val="center"/>
        <w:rPr>
          <w:rFonts w:ascii="華康正顏楷體W7" w:eastAsia="華康正顏楷體W7" w:hAnsi="標楷體"/>
          <w:color w:val="0000FF"/>
          <w:sz w:val="40"/>
          <w:szCs w:val="40"/>
        </w:rPr>
      </w:pPr>
      <w:r w:rsidRPr="005D5E51">
        <w:rPr>
          <w:rFonts w:ascii="華康正顏楷體W7" w:eastAsia="華康正顏楷體W7" w:hAnsi="標楷體" w:hint="eastAsia"/>
          <w:color w:val="0000FF"/>
          <w:sz w:val="40"/>
          <w:szCs w:val="40"/>
        </w:rPr>
        <w:t>我是無國界人才？</w:t>
      </w:r>
    </w:p>
    <w:p w:rsidR="00F94CAB" w:rsidRPr="005D5E51" w:rsidRDefault="007D54EE" w:rsidP="00280971">
      <w:pPr>
        <w:spacing w:afterLines="100" w:line="400" w:lineRule="atLeast"/>
        <w:rPr>
          <w:rFonts w:ascii="華康中圓體" w:eastAsia="華康中圓體" w:hAnsi="標楷體"/>
          <w:szCs w:val="24"/>
        </w:rPr>
      </w:pPr>
      <w:r>
        <w:rPr>
          <w:rFonts w:ascii="華康中圓體" w:eastAsia="華康中圓體" w:hAnsi="標楷體" w:hint="eastAsia"/>
          <w:noProof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-668143</wp:posOffset>
            </wp:positionH>
            <wp:positionV relativeFrom="paragraph">
              <wp:posOffset>824021</wp:posOffset>
            </wp:positionV>
            <wp:extent cx="7009528" cy="7023195"/>
            <wp:effectExtent l="57150" t="19050" r="19922" b="0"/>
            <wp:wrapNone/>
            <wp:docPr id="5" name="圖片 4" descr="u28818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28818759.jpg"/>
                    <pic:cNvPicPr/>
                  </pic:nvPicPr>
                  <pic:blipFill>
                    <a:blip r:embed="rId8" cstate="print">
                      <a:lum bright="50000" contrast="-50000"/>
                    </a:blip>
                    <a:srcRect b="4039"/>
                    <a:stretch>
                      <a:fillRect/>
                    </a:stretch>
                  </pic:blipFill>
                  <pic:spPr>
                    <a:xfrm>
                      <a:off x="0" y="0"/>
                      <a:ext cx="7009528" cy="7023195"/>
                    </a:xfrm>
                    <a:prstGeom prst="ellipse">
                      <a:avLst/>
                    </a:prstGeom>
                    <a:effectLst>
                      <a:softEdge rad="31750"/>
                    </a:effectLst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</wp:anchor>
        </w:drawing>
      </w:r>
      <w:r w:rsidR="00F94CAB" w:rsidRPr="005D5E51">
        <w:rPr>
          <w:rFonts w:ascii="華康中圓體" w:eastAsia="華康中圓體" w:hAnsi="標楷體" w:hint="eastAsia"/>
          <w:szCs w:val="24"/>
        </w:rPr>
        <w:t xml:space="preserve">    二十一世紀是「知識經濟」時代，知識經濟時代國家競爭力的關鍵在「人才」。國家在二十一世紀要增加競爭力的唯一方法</w:t>
      </w:r>
      <w:r w:rsidR="00342017">
        <w:rPr>
          <w:rFonts w:ascii="華康中圓體" w:eastAsia="華康中圓體" w:hAnsi="標楷體" w:hint="eastAsia"/>
          <w:szCs w:val="24"/>
        </w:rPr>
        <w:t>，</w:t>
      </w:r>
      <w:r w:rsidR="00F94CAB" w:rsidRPr="005D5E51">
        <w:rPr>
          <w:rFonts w:ascii="華康中圓體" w:eastAsia="華康中圓體" w:hAnsi="標楷體" w:hint="eastAsia"/>
          <w:szCs w:val="24"/>
        </w:rPr>
        <w:t>就是讓全世界的人才願意為其所用；而個人在二十一世紀要增加競爭力的唯一方法</w:t>
      </w:r>
      <w:r w:rsidR="00342017">
        <w:rPr>
          <w:rFonts w:ascii="華康中圓體" w:eastAsia="華康中圓體" w:hAnsi="標楷體" w:hint="eastAsia"/>
          <w:szCs w:val="24"/>
        </w:rPr>
        <w:t>，</w:t>
      </w:r>
      <w:r w:rsidR="00F94CAB" w:rsidRPr="005D5E51">
        <w:rPr>
          <w:rFonts w:ascii="華康中圓體" w:eastAsia="華康中圓體" w:hAnsi="標楷體" w:hint="eastAsia"/>
          <w:szCs w:val="24"/>
        </w:rPr>
        <w:t>就是要學習成為「無國界人才」。否則，二十一世紀的「世界是平的」（</w:t>
      </w:r>
      <w:r w:rsidR="00F94CAB" w:rsidRPr="005D5E51">
        <w:rPr>
          <w:rFonts w:ascii="華康中圓體" w:eastAsia="華康中圓體" w:hAnsi="標楷體" w:hint="eastAsia"/>
          <w:i/>
          <w:szCs w:val="24"/>
        </w:rPr>
        <w:t>The World Is Flat</w:t>
      </w:r>
      <w:r w:rsidR="00F94CAB" w:rsidRPr="005D5E51">
        <w:rPr>
          <w:rFonts w:ascii="華康中圓體" w:eastAsia="華康中圓體" w:hAnsi="標楷體" w:hint="eastAsia"/>
          <w:szCs w:val="24"/>
        </w:rPr>
        <w:t>），你的「飯碗」可能被任何一個國家的「人才」搶走！</w:t>
      </w:r>
    </w:p>
    <w:p w:rsidR="00F94CAB" w:rsidRPr="005D5E51" w:rsidRDefault="00F94CAB" w:rsidP="00280971">
      <w:pPr>
        <w:spacing w:afterLines="100" w:line="400" w:lineRule="atLeast"/>
        <w:rPr>
          <w:rFonts w:ascii="華康中圓體" w:eastAsia="華康中圓體" w:hAnsi="標楷體"/>
          <w:szCs w:val="24"/>
        </w:rPr>
      </w:pPr>
      <w:r w:rsidRPr="005D5E51">
        <w:rPr>
          <w:rFonts w:ascii="華康中圓體" w:eastAsia="華康中圓體" w:hAnsi="標楷體" w:hint="eastAsia"/>
          <w:szCs w:val="24"/>
        </w:rPr>
        <w:t xml:space="preserve">    美國在二十世紀後半葉能成為世界唯一強權的主要原因，即因為全世界之人才皆願意為美國所用。二十一世紀各國要增加國家競爭力，企業要增加企業全球競爭力，對各國人才吸收的競爭勢必更加白熱化。試看臺灣的宏碁集團，</w:t>
      </w:r>
      <w:proofErr w:type="gramStart"/>
      <w:r w:rsidRPr="005D5E51">
        <w:rPr>
          <w:rFonts w:ascii="華康中圓體" w:eastAsia="華康中圓體" w:hAnsi="標楷體" w:hint="eastAsia"/>
          <w:szCs w:val="24"/>
        </w:rPr>
        <w:t>其筆電</w:t>
      </w:r>
      <w:proofErr w:type="gramEnd"/>
      <w:r w:rsidRPr="005D5E51">
        <w:rPr>
          <w:rFonts w:ascii="華康中圓體" w:eastAsia="華康中圓體" w:hAnsi="標楷體" w:hint="eastAsia"/>
          <w:szCs w:val="24"/>
        </w:rPr>
        <w:t>全球市占率是坐二望一，而其總經理是義大利人，正是這「外國人」使宏碁</w:t>
      </w:r>
      <w:proofErr w:type="gramStart"/>
      <w:r w:rsidRPr="005D5E51">
        <w:rPr>
          <w:rFonts w:ascii="華康中圓體" w:eastAsia="華康中圓體" w:hAnsi="標楷體" w:hint="eastAsia"/>
          <w:szCs w:val="24"/>
        </w:rPr>
        <w:t>之筆電在</w:t>
      </w:r>
      <w:proofErr w:type="gramEnd"/>
      <w:r w:rsidRPr="005D5E51">
        <w:rPr>
          <w:rFonts w:ascii="華康中圓體" w:eastAsia="華康中圓體" w:hAnsi="標楷體" w:hint="eastAsia"/>
          <w:szCs w:val="24"/>
        </w:rPr>
        <w:t>世界市場上扭轉乾坤，由原本節節敗退之勢蛻化成明日霸主之地位。孟子說：「</w:t>
      </w:r>
      <w:proofErr w:type="gramStart"/>
      <w:r w:rsidRPr="005D5E51">
        <w:rPr>
          <w:rFonts w:ascii="華康中圓體" w:eastAsia="華康中圓體" w:hAnsi="標楷體" w:hint="eastAsia"/>
          <w:szCs w:val="24"/>
        </w:rPr>
        <w:t>士尚志</w:t>
      </w:r>
      <w:proofErr w:type="gramEnd"/>
      <w:r w:rsidRPr="005D5E51">
        <w:rPr>
          <w:rFonts w:ascii="華康中圓體" w:eastAsia="華康中圓體" w:hAnsi="標楷體" w:hint="eastAsia"/>
          <w:szCs w:val="24"/>
        </w:rPr>
        <w:t>。」各位同學現階段志向、目光就該遠大，學習的目標就該成為「無國界人才」，讓各國、各企業都</w:t>
      </w:r>
      <w:proofErr w:type="gramStart"/>
      <w:r w:rsidRPr="005D5E51">
        <w:rPr>
          <w:rFonts w:ascii="華康中圓體" w:eastAsia="華康中圓體" w:hAnsi="標楷體" w:hint="eastAsia"/>
          <w:szCs w:val="24"/>
        </w:rPr>
        <w:t>爭相搶用</w:t>
      </w:r>
      <w:proofErr w:type="gramEnd"/>
      <w:r w:rsidRPr="005D5E51">
        <w:rPr>
          <w:rFonts w:ascii="華康中圓體" w:eastAsia="華康中圓體" w:hAnsi="標楷體" w:hint="eastAsia"/>
          <w:szCs w:val="24"/>
        </w:rPr>
        <w:t>，也讓我國在二十一世紀的國家競爭力能更上一層樓。</w:t>
      </w:r>
    </w:p>
    <w:p w:rsidR="00F94CAB" w:rsidRPr="005D5E51" w:rsidRDefault="00F94CAB" w:rsidP="00280971">
      <w:pPr>
        <w:snapToGrid w:val="0"/>
        <w:spacing w:afterLines="50" w:line="400" w:lineRule="atLeast"/>
        <w:rPr>
          <w:rFonts w:ascii="華康中圓體" w:eastAsia="華康中圓體" w:hAnsi="標楷體"/>
          <w:szCs w:val="24"/>
        </w:rPr>
      </w:pPr>
      <w:r w:rsidRPr="005D5E51">
        <w:rPr>
          <w:rFonts w:ascii="華康中圓體" w:eastAsia="華康中圓體" w:hAnsi="標楷體" w:hint="eastAsia"/>
          <w:szCs w:val="24"/>
        </w:rPr>
        <w:t xml:space="preserve">    成為一個「無國界人才」需要具備哪些條件？作為一個學生，要如何去學習？根據《哈佛商業評論》（Harvard Business Review）中文新版第44期（2010年4月號）〈栽培自己九大全球力〉一文指出，「全球力」的關鍵在所謂的「全球心態」（global mind-set），其中包含三大要素：知識資本（intellectual capital）、心理資本（psychological capital）與社會資本（social capital）。而全球心態往往是從人生早期就開始發展了，所以同學們開始發展你的全球心態吧！以下，我們進一步了解三大要素的內容。</w:t>
      </w:r>
    </w:p>
    <w:p w:rsidR="00F94CAB" w:rsidRPr="005D5E51" w:rsidRDefault="00F94CAB" w:rsidP="00280971">
      <w:pPr>
        <w:spacing w:afterLines="100" w:line="400" w:lineRule="atLeast"/>
        <w:rPr>
          <w:rFonts w:ascii="華康中圓體" w:eastAsia="華康中圓體" w:hAnsi="標楷體"/>
          <w:szCs w:val="24"/>
        </w:rPr>
      </w:pPr>
      <w:r w:rsidRPr="005D5E51">
        <w:rPr>
          <w:rFonts w:ascii="華康中圓體" w:eastAsia="華康中圓體" w:hAnsi="標楷體" w:hint="eastAsia"/>
          <w:szCs w:val="24"/>
        </w:rPr>
        <w:t xml:space="preserve">    根據前引述文章，知識資本、心理資本、社會資本這三大要素中，每一個要素又可細分為三項特質，要培養自己的「全球力」就要以這九大能力為學習目標。</w:t>
      </w:r>
    </w:p>
    <w:p w:rsidR="00F94CAB" w:rsidRPr="00053665" w:rsidRDefault="00F94CAB" w:rsidP="00280971">
      <w:pPr>
        <w:spacing w:afterLines="100" w:line="400" w:lineRule="atLeast"/>
        <w:rPr>
          <w:rFonts w:ascii="華康中特圓體" w:eastAsia="華康中特圓體" w:hAnsi="標楷體"/>
          <w:sz w:val="28"/>
          <w:szCs w:val="24"/>
        </w:rPr>
      </w:pPr>
      <w:r w:rsidRPr="00053665">
        <w:rPr>
          <w:rFonts w:ascii="華康中特圓體" w:eastAsia="華康中特圓體" w:hAnsi="標楷體" w:hint="eastAsia"/>
          <w:color w:val="FF0000"/>
          <w:sz w:val="28"/>
          <w:szCs w:val="24"/>
        </w:rPr>
        <w:t>「知識資本」</w:t>
      </w:r>
      <w:r w:rsidRPr="00053665">
        <w:rPr>
          <w:rFonts w:ascii="華康中特圓體" w:eastAsia="華康中特圓體" w:hAnsi="標楷體" w:hint="eastAsia"/>
          <w:sz w:val="28"/>
          <w:szCs w:val="24"/>
        </w:rPr>
        <w:t>的三項關鍵特質：</w:t>
      </w:r>
    </w:p>
    <w:p w:rsidR="00F94CAB" w:rsidRPr="005D5E51" w:rsidRDefault="00F94CAB" w:rsidP="00280971">
      <w:pPr>
        <w:pStyle w:val="ad"/>
        <w:numPr>
          <w:ilvl w:val="0"/>
          <w:numId w:val="21"/>
        </w:numPr>
        <w:adjustRightInd/>
        <w:spacing w:afterLines="50" w:line="400" w:lineRule="atLeast"/>
        <w:ind w:leftChars="0" w:left="851" w:hanging="709"/>
        <w:textAlignment w:val="auto"/>
        <w:rPr>
          <w:rFonts w:ascii="華康中圓體" w:eastAsia="華康中圓體" w:hAnsi="標楷體"/>
          <w:szCs w:val="24"/>
        </w:rPr>
      </w:pPr>
      <w:r w:rsidRPr="005D5E51">
        <w:rPr>
          <w:rFonts w:ascii="華康中圓體" w:eastAsia="華康中圓體" w:hAnsi="標楷體" w:hint="eastAsia"/>
          <w:szCs w:val="24"/>
        </w:rPr>
        <w:t>嫻熟全球營運：觀念上要去學習在各地的營運必須「在地化」、因地制宜，不可一成不變。</w:t>
      </w:r>
    </w:p>
    <w:p w:rsidR="00F94CAB" w:rsidRPr="005D5E51" w:rsidRDefault="00F94CAB" w:rsidP="00280971">
      <w:pPr>
        <w:pStyle w:val="ad"/>
        <w:numPr>
          <w:ilvl w:val="0"/>
          <w:numId w:val="21"/>
        </w:numPr>
        <w:adjustRightInd/>
        <w:spacing w:afterLines="50" w:line="400" w:lineRule="atLeast"/>
        <w:ind w:leftChars="0" w:left="851" w:hanging="709"/>
        <w:textAlignment w:val="auto"/>
        <w:rPr>
          <w:rFonts w:ascii="華康中圓體" w:eastAsia="華康中圓體" w:hAnsi="標楷體"/>
          <w:szCs w:val="24"/>
        </w:rPr>
      </w:pPr>
      <w:r w:rsidRPr="005D5E51">
        <w:rPr>
          <w:rFonts w:ascii="華康中圓體" w:eastAsia="華康中圓體" w:hAnsi="標楷體" w:hint="eastAsia"/>
          <w:szCs w:val="24"/>
        </w:rPr>
        <w:t>掌握複雜狀況：要去學習掌握多種變數的複雜情況，不會因為選項太多而無所適從。</w:t>
      </w:r>
    </w:p>
    <w:p w:rsidR="00F94CAB" w:rsidRPr="005D5E51" w:rsidRDefault="00F94CAB" w:rsidP="00280971">
      <w:pPr>
        <w:pStyle w:val="ad"/>
        <w:numPr>
          <w:ilvl w:val="0"/>
          <w:numId w:val="21"/>
        </w:numPr>
        <w:adjustRightInd/>
        <w:spacing w:afterLines="100" w:line="400" w:lineRule="atLeast"/>
        <w:ind w:leftChars="0" w:left="851" w:hanging="709"/>
        <w:textAlignment w:val="auto"/>
        <w:rPr>
          <w:rFonts w:ascii="華康中圓體" w:eastAsia="華康中圓體" w:hAnsi="標楷體"/>
          <w:szCs w:val="24"/>
        </w:rPr>
      </w:pPr>
      <w:r w:rsidRPr="005D5E51">
        <w:rPr>
          <w:rFonts w:ascii="華康中圓體" w:eastAsia="華康中圓體" w:hAnsi="標楷體" w:hint="eastAsia"/>
          <w:szCs w:val="24"/>
        </w:rPr>
        <w:t>開拓國際視野：對世界各地的文化、歷史、地理、政治與經濟制度，懷有高度學習的興趣。</w:t>
      </w:r>
    </w:p>
    <w:p w:rsidR="00F94CAB" w:rsidRPr="00053665" w:rsidRDefault="00274FFC" w:rsidP="00280971">
      <w:pPr>
        <w:spacing w:beforeLines="50" w:afterLines="100" w:line="400" w:lineRule="atLeast"/>
        <w:rPr>
          <w:rFonts w:ascii="華康中特圓體" w:eastAsia="華康中特圓體" w:hAnsi="標楷體"/>
          <w:sz w:val="28"/>
          <w:szCs w:val="24"/>
        </w:rPr>
      </w:pPr>
      <w:r>
        <w:rPr>
          <w:rFonts w:ascii="華康中特圓體" w:eastAsia="華康中特圓體" w:hAnsi="標楷體" w:hint="eastAsia"/>
          <w:noProof/>
          <w:color w:val="FF0000"/>
          <w:sz w:val="28"/>
          <w:szCs w:val="24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-1047437</wp:posOffset>
            </wp:positionH>
            <wp:positionV relativeFrom="paragraph">
              <wp:posOffset>14604</wp:posOffset>
            </wp:positionV>
            <wp:extent cx="7487218" cy="9676263"/>
            <wp:effectExtent l="19050" t="0" r="0" b="0"/>
            <wp:wrapNone/>
            <wp:docPr id="4" name="圖片 3" descr="bxp54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xp54091.jpg"/>
                    <pic:cNvPicPr/>
                  </pic:nvPicPr>
                  <pic:blipFill>
                    <a:blip r:embed="rId9" cstate="print">
                      <a:lum bright="55000" contrast="-55000"/>
                    </a:blip>
                    <a:srcRect b="4007"/>
                    <a:stretch>
                      <a:fillRect/>
                    </a:stretch>
                  </pic:blipFill>
                  <pic:spPr>
                    <a:xfrm>
                      <a:off x="0" y="0"/>
                      <a:ext cx="7488000" cy="96772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94CAB" w:rsidRPr="00053665">
        <w:rPr>
          <w:rFonts w:ascii="華康中特圓體" w:eastAsia="華康中特圓體" w:hAnsi="標楷體" w:hint="eastAsia"/>
          <w:color w:val="FF0000"/>
          <w:sz w:val="28"/>
          <w:szCs w:val="24"/>
        </w:rPr>
        <w:t>「心理資本」</w:t>
      </w:r>
      <w:r w:rsidR="00F94CAB" w:rsidRPr="00053665">
        <w:rPr>
          <w:rFonts w:ascii="華康中特圓體" w:eastAsia="華康中特圓體" w:hAnsi="標楷體" w:hint="eastAsia"/>
          <w:sz w:val="28"/>
          <w:szCs w:val="24"/>
        </w:rPr>
        <w:t>的三項關鍵特質：</w:t>
      </w:r>
    </w:p>
    <w:p w:rsidR="005D5E51" w:rsidRDefault="00F94CAB" w:rsidP="00280971">
      <w:pPr>
        <w:spacing w:afterLines="50" w:line="400" w:lineRule="atLeast"/>
        <w:ind w:leftChars="59" w:left="850" w:hangingChars="295" w:hanging="708"/>
        <w:rPr>
          <w:rFonts w:ascii="華康中圓體" w:eastAsia="華康中圓體" w:hAnsi="標楷體"/>
          <w:szCs w:val="24"/>
        </w:rPr>
      </w:pPr>
      <w:r w:rsidRPr="005D5E51">
        <w:rPr>
          <w:rFonts w:ascii="華康中圓體" w:eastAsia="華康中圓體" w:hAnsi="標楷體" w:hint="eastAsia"/>
          <w:szCs w:val="24"/>
        </w:rPr>
        <w:t>一、熱愛多元文化：期待有機會能探訪世界各地、體驗異國文化、嘗試新的做事方法</w:t>
      </w:r>
      <w:r w:rsidR="005D5E51">
        <w:rPr>
          <w:rFonts w:ascii="華康中圓體" w:eastAsia="華康中圓體" w:hAnsi="標楷體" w:hint="eastAsia"/>
          <w:szCs w:val="24"/>
        </w:rPr>
        <w:t>。</w:t>
      </w:r>
    </w:p>
    <w:p w:rsidR="005D5E51" w:rsidRDefault="00F94CAB" w:rsidP="00280971">
      <w:pPr>
        <w:spacing w:afterLines="50" w:line="400" w:lineRule="atLeast"/>
        <w:ind w:leftChars="59" w:left="850" w:hangingChars="295" w:hanging="708"/>
        <w:rPr>
          <w:rFonts w:ascii="華康中圓體" w:eastAsia="華康中圓體" w:hAnsi="標楷體"/>
          <w:szCs w:val="24"/>
        </w:rPr>
      </w:pPr>
      <w:r w:rsidRPr="005D5E51">
        <w:rPr>
          <w:rFonts w:ascii="華康中圓體" w:eastAsia="華康中圓體" w:hAnsi="標楷體" w:hint="eastAsia"/>
          <w:szCs w:val="24"/>
        </w:rPr>
        <w:t>二、渴望冒險：樂於面對不可預測的複雜環境，而且能在其中表現優異。</w:t>
      </w:r>
    </w:p>
    <w:p w:rsidR="00F94CAB" w:rsidRPr="005D5E51" w:rsidRDefault="00F94CAB" w:rsidP="00280971">
      <w:pPr>
        <w:spacing w:afterLines="100" w:line="400" w:lineRule="atLeast"/>
        <w:ind w:leftChars="59" w:left="850" w:hangingChars="295" w:hanging="708"/>
        <w:rPr>
          <w:rFonts w:ascii="華康中圓體" w:eastAsia="華康中圓體" w:hAnsi="標楷體"/>
          <w:szCs w:val="24"/>
        </w:rPr>
      </w:pPr>
      <w:r w:rsidRPr="005D5E51">
        <w:rPr>
          <w:rFonts w:ascii="華康中圓體" w:eastAsia="華康中圓體" w:hAnsi="標楷體" w:hint="eastAsia"/>
          <w:szCs w:val="24"/>
        </w:rPr>
        <w:t>三、自我肯定：滿懷自信、有幽默感、願意在新環境之中冒險、活力充沛。</w:t>
      </w:r>
    </w:p>
    <w:p w:rsidR="00F94CAB" w:rsidRPr="00053665" w:rsidRDefault="00F94CAB" w:rsidP="00280971">
      <w:pPr>
        <w:spacing w:beforeLines="50" w:afterLines="100" w:line="400" w:lineRule="atLeast"/>
        <w:rPr>
          <w:rFonts w:ascii="華康中特圓體" w:eastAsia="華康中特圓體" w:hAnsi="標楷體"/>
          <w:sz w:val="28"/>
          <w:szCs w:val="24"/>
        </w:rPr>
      </w:pPr>
      <w:r w:rsidRPr="00053665">
        <w:rPr>
          <w:rFonts w:ascii="華康中特圓體" w:eastAsia="華康中特圓體" w:hAnsi="標楷體" w:hint="eastAsia"/>
          <w:color w:val="FF0000"/>
          <w:sz w:val="28"/>
          <w:szCs w:val="24"/>
        </w:rPr>
        <w:t>「社會資本」</w:t>
      </w:r>
      <w:r w:rsidRPr="00053665">
        <w:rPr>
          <w:rFonts w:ascii="華康中特圓體" w:eastAsia="華康中特圓體" w:hAnsi="標楷體" w:hint="eastAsia"/>
          <w:sz w:val="28"/>
          <w:szCs w:val="24"/>
        </w:rPr>
        <w:t>的三項關鍵特質：</w:t>
      </w:r>
    </w:p>
    <w:p w:rsidR="00F94CAB" w:rsidRPr="005D5E51" w:rsidRDefault="00053665" w:rsidP="00280971">
      <w:pPr>
        <w:spacing w:afterLines="50" w:line="400" w:lineRule="atLeast"/>
        <w:rPr>
          <w:rFonts w:ascii="華康中圓體" w:eastAsia="華康中圓體" w:hAnsi="標楷體"/>
          <w:szCs w:val="24"/>
        </w:rPr>
      </w:pPr>
      <w:r>
        <w:rPr>
          <w:rFonts w:ascii="華康中圓體" w:eastAsia="華康中圓體" w:hAnsi="標楷體" w:hint="eastAsia"/>
          <w:szCs w:val="24"/>
        </w:rPr>
        <w:t xml:space="preserve"> </w:t>
      </w:r>
      <w:r w:rsidR="00F94CAB" w:rsidRPr="005D5E51">
        <w:rPr>
          <w:rFonts w:ascii="華康中圓體" w:eastAsia="華康中圓體" w:hAnsi="標楷體" w:hint="eastAsia"/>
          <w:szCs w:val="24"/>
        </w:rPr>
        <w:t>一、以同理心跨越文化界限：能與不同國家的人結識交往、培養感情。</w:t>
      </w:r>
    </w:p>
    <w:p w:rsidR="00F94CAB" w:rsidRPr="005D5E51" w:rsidRDefault="00F94CAB" w:rsidP="00280971">
      <w:pPr>
        <w:spacing w:afterLines="50" w:line="400" w:lineRule="atLeast"/>
        <w:ind w:leftChars="50" w:left="989" w:hangingChars="362" w:hanging="869"/>
        <w:rPr>
          <w:rFonts w:ascii="華康中圓體" w:eastAsia="華康中圓體" w:hAnsi="標楷體"/>
          <w:szCs w:val="24"/>
        </w:rPr>
      </w:pPr>
      <w:r w:rsidRPr="005D5E51">
        <w:rPr>
          <w:rFonts w:ascii="華康中圓體" w:eastAsia="華康中圓體" w:hAnsi="標楷體" w:hint="eastAsia"/>
          <w:szCs w:val="24"/>
        </w:rPr>
        <w:t>二、發揮人際影響力：</w:t>
      </w:r>
      <w:proofErr w:type="gramStart"/>
      <w:r w:rsidRPr="005D5E51">
        <w:rPr>
          <w:rFonts w:ascii="華康中圓體" w:eastAsia="華康中圓體" w:hAnsi="標楷體" w:hint="eastAsia"/>
          <w:szCs w:val="24"/>
        </w:rPr>
        <w:t>能統整</w:t>
      </w:r>
      <w:proofErr w:type="gramEnd"/>
      <w:r w:rsidRPr="005D5E51">
        <w:rPr>
          <w:rFonts w:ascii="華康中圓體" w:eastAsia="華康中圓體" w:hAnsi="標楷體" w:hint="eastAsia"/>
          <w:szCs w:val="24"/>
        </w:rPr>
        <w:t>分歧的觀點、營造共識、維持個人信譽、建立人脈網絡。</w:t>
      </w:r>
    </w:p>
    <w:p w:rsidR="00F94CAB" w:rsidRPr="005D5E51" w:rsidRDefault="00F94CAB" w:rsidP="00280971">
      <w:pPr>
        <w:spacing w:afterLines="100" w:line="400" w:lineRule="atLeast"/>
        <w:ind w:leftChars="58" w:left="564" w:hangingChars="177" w:hanging="425"/>
        <w:rPr>
          <w:rFonts w:ascii="華康中圓體" w:eastAsia="華康中圓體" w:hAnsi="標楷體"/>
          <w:szCs w:val="24"/>
        </w:rPr>
      </w:pPr>
      <w:r w:rsidRPr="005D5E51">
        <w:rPr>
          <w:rFonts w:ascii="華康中圓體" w:eastAsia="華康中圓體" w:hAnsi="標楷體" w:hint="eastAsia"/>
          <w:szCs w:val="24"/>
        </w:rPr>
        <w:t xml:space="preserve">三、善用外交手腕：傾聽人們談話，同時體會言外之意，能和文化、背景與你不同的人侃侃而談。     </w:t>
      </w:r>
    </w:p>
    <w:p w:rsidR="00F94CAB" w:rsidRPr="005D5E51" w:rsidRDefault="00F94CAB" w:rsidP="00280971">
      <w:pPr>
        <w:spacing w:afterLines="100" w:line="400" w:lineRule="atLeast"/>
        <w:rPr>
          <w:rFonts w:ascii="華康中圓體" w:eastAsia="華康中圓體" w:hAnsi="標楷體"/>
          <w:szCs w:val="24"/>
        </w:rPr>
      </w:pPr>
      <w:r w:rsidRPr="005D5E51">
        <w:rPr>
          <w:rFonts w:ascii="華康中圓體" w:eastAsia="華康中圓體" w:hAnsi="標楷體" w:hint="eastAsia"/>
          <w:szCs w:val="24"/>
        </w:rPr>
        <w:t xml:space="preserve">    同學們可能會覺得這三大要素、九大能力非常困難，必須上大學、出國留學甚至進入社會後才有機會學習，其實不然！請你再細看上述九項關鍵，由小而大、由近而遠，不就是師長們</w:t>
      </w:r>
      <w:proofErr w:type="gramStart"/>
      <w:r w:rsidRPr="005D5E51">
        <w:rPr>
          <w:rFonts w:ascii="華康中圓體" w:eastAsia="華康中圓體" w:hAnsi="標楷體" w:hint="eastAsia"/>
          <w:szCs w:val="24"/>
        </w:rPr>
        <w:t>常說的</w:t>
      </w:r>
      <w:proofErr w:type="gramEnd"/>
      <w:r w:rsidRPr="005D5E51">
        <w:rPr>
          <w:rFonts w:ascii="華康中圓體" w:eastAsia="華康中圓體" w:hAnsi="標楷體" w:hint="eastAsia"/>
          <w:szCs w:val="24"/>
        </w:rPr>
        <w:t>：肯定、悅納自己</w:t>
      </w:r>
      <w:r w:rsidR="008E7DD7">
        <w:rPr>
          <w:rFonts w:ascii="華康中圓體" w:eastAsia="華康中圓體" w:hAnsi="標楷體" w:hint="eastAsia"/>
          <w:szCs w:val="24"/>
        </w:rPr>
        <w:t>；</w:t>
      </w:r>
      <w:r w:rsidRPr="005D5E51">
        <w:rPr>
          <w:rFonts w:ascii="華康中圓體" w:eastAsia="華康中圓體" w:hAnsi="標楷體" w:hint="eastAsia"/>
          <w:szCs w:val="24"/>
        </w:rPr>
        <w:t>傾聽、包容他人</w:t>
      </w:r>
      <w:r w:rsidR="008E7DD7">
        <w:rPr>
          <w:rFonts w:ascii="華康中圓體" w:eastAsia="華康中圓體" w:hAnsi="標楷體" w:hint="eastAsia"/>
          <w:szCs w:val="24"/>
        </w:rPr>
        <w:t>；</w:t>
      </w:r>
      <w:r w:rsidRPr="005D5E51">
        <w:rPr>
          <w:rFonts w:ascii="華康中圓體" w:eastAsia="華康中圓體" w:hAnsi="標楷體" w:hint="eastAsia"/>
          <w:szCs w:val="24"/>
        </w:rPr>
        <w:t>進而以年輕冒險之心，逐步拓展生命軌跡</w:t>
      </w:r>
      <w:r w:rsidR="008E7DD7">
        <w:rPr>
          <w:rFonts w:ascii="華康中圓體" w:eastAsia="華康中圓體" w:hAnsi="標楷體" w:hint="eastAsia"/>
          <w:szCs w:val="24"/>
        </w:rPr>
        <w:t>。</w:t>
      </w:r>
      <w:r w:rsidRPr="005D5E51">
        <w:rPr>
          <w:rFonts w:ascii="華康中圓體" w:eastAsia="華康中圓體" w:hAnsi="標楷體" w:hint="eastAsia"/>
          <w:szCs w:val="24"/>
        </w:rPr>
        <w:t>最終你將會發現，語言不是問題，國界不再是距離。</w:t>
      </w:r>
    </w:p>
    <w:p w:rsidR="00F94CAB" w:rsidRPr="005D5E51" w:rsidRDefault="00F94CAB" w:rsidP="00280971">
      <w:pPr>
        <w:spacing w:afterLines="50" w:line="400" w:lineRule="atLeast"/>
        <w:rPr>
          <w:rFonts w:ascii="華康中圓體" w:eastAsia="華康中圓體" w:hAnsi="標楷體"/>
          <w:szCs w:val="24"/>
        </w:rPr>
      </w:pPr>
      <w:r w:rsidRPr="005D5E51">
        <w:rPr>
          <w:rFonts w:ascii="華康中圓體" w:eastAsia="華康中圓體" w:hAnsi="標楷體" w:hint="eastAsia"/>
          <w:szCs w:val="24"/>
        </w:rPr>
        <w:t xml:space="preserve">    除了知識的學習及生活教育外，「再興學校」一向很注重培養同學的「世界觀」，從首開風氣之先的外籍英會教師，到與美國大學合作的視訊教學，如今更積極安排同學的海外暑期研習營，其間更不乏</w:t>
      </w:r>
      <w:proofErr w:type="gramStart"/>
      <w:r w:rsidRPr="005D5E51">
        <w:rPr>
          <w:rFonts w:ascii="華康中圓體" w:eastAsia="華康中圓體" w:hAnsi="標楷體" w:hint="eastAsia"/>
          <w:szCs w:val="24"/>
        </w:rPr>
        <w:t>國際間的交流</w:t>
      </w:r>
      <w:proofErr w:type="gramEnd"/>
      <w:r w:rsidRPr="005D5E51">
        <w:rPr>
          <w:rFonts w:ascii="華康中圓體" w:eastAsia="華康中圓體" w:hAnsi="標楷體" w:hint="eastAsia"/>
          <w:szCs w:val="24"/>
        </w:rPr>
        <w:t>參訪…</w:t>
      </w:r>
      <w:proofErr w:type="gramStart"/>
      <w:r w:rsidRPr="005D5E51">
        <w:rPr>
          <w:rFonts w:ascii="華康中圓體" w:eastAsia="華康中圓體" w:hAnsi="標楷體" w:hint="eastAsia"/>
          <w:szCs w:val="24"/>
        </w:rPr>
        <w:t>…</w:t>
      </w:r>
      <w:proofErr w:type="gramEnd"/>
      <w:r w:rsidRPr="005D5E51">
        <w:rPr>
          <w:rFonts w:ascii="華康中圓體" w:eastAsia="華康中圓體" w:hAnsi="標楷體" w:hint="eastAsia"/>
          <w:szCs w:val="24"/>
        </w:rPr>
        <w:t>在這麼好的學習環境中，你準備好去學習成為一個「無國界人才」了嗎？</w:t>
      </w:r>
    </w:p>
    <w:p w:rsidR="00077180" w:rsidRPr="005D5E51" w:rsidRDefault="00077180" w:rsidP="005528B6">
      <w:pPr>
        <w:spacing w:afterLines="50" w:line="400" w:lineRule="atLeast"/>
        <w:rPr>
          <w:rFonts w:ascii="華康中圓體" w:eastAsia="華康中圓體"/>
        </w:rPr>
      </w:pPr>
    </w:p>
    <w:sectPr w:rsidR="00077180" w:rsidRPr="005D5E51" w:rsidSect="004D5198">
      <w:headerReference w:type="even" r:id="rId10"/>
      <w:headerReference w:type="default" r:id="rId11"/>
      <w:headerReference w:type="first" r:id="rId12"/>
      <w:footnotePr>
        <w:pos w:val="sectEnd"/>
      </w:footnotePr>
      <w:endnotePr>
        <w:numFmt w:val="decimal"/>
        <w:numStart w:val="0"/>
      </w:endnotePr>
      <w:pgSz w:w="11907" w:h="16839" w:code="9"/>
      <w:pgMar w:top="1417" w:right="1134" w:bottom="1247" w:left="1701" w:header="851" w:footer="992" w:gutter="0"/>
      <w:cols w:space="1700"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512A" w:rsidRDefault="0087512A" w:rsidP="00987C3E">
      <w:r>
        <w:separator/>
      </w:r>
    </w:p>
  </w:endnote>
  <w:endnote w:type="continuationSeparator" w:id="0">
    <w:p w:rsidR="0087512A" w:rsidRDefault="0087512A" w:rsidP="00987C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識篇">
    <w:panose1 w:val="05050102010706020507"/>
    <w:charset w:val="00"/>
    <w:family w:val="roman"/>
    <w:pitch w:val="fixed"/>
    <w:sig w:usb0="00000003" w:usb1="00000000" w:usb2="00000000" w:usb3="00000000" w:csb0="000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華康正顏楷體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華康中特圓體">
    <w:panose1 w:val="020F0809000000000000"/>
    <w:charset w:val="88"/>
    <w:family w:val="modern"/>
    <w:pitch w:val="fixed"/>
    <w:sig w:usb0="80000001" w:usb1="28091800" w:usb2="00000016" w:usb3="00000000" w:csb0="00100000" w:csb1="00000000"/>
  </w:font>
  <w:font w:name="華康隸書體W5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512A" w:rsidRDefault="0087512A" w:rsidP="00987C3E">
      <w:r>
        <w:separator/>
      </w:r>
    </w:p>
  </w:footnote>
  <w:footnote w:type="continuationSeparator" w:id="0">
    <w:p w:rsidR="0087512A" w:rsidRDefault="0087512A" w:rsidP="00987C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1FD" w:rsidRDefault="0086387A">
    <w:pPr>
      <w:pStyle w:val="a3"/>
    </w:pPr>
    <w:r>
      <w:rPr>
        <w:noProof/>
      </w:rPr>
      <w:drawing>
        <wp:anchor distT="0" distB="0" distL="114300" distR="114300" simplePos="0" relativeHeight="251677696" behindDoc="0" locked="0" layoutInCell="1" allowOverlap="1">
          <wp:simplePos x="0" y="0"/>
          <wp:positionH relativeFrom="column">
            <wp:posOffset>5408726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2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528B6"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63" type="#_x0000_t135" style="position:absolute;margin-left:-552.05pt;margin-top:15.2pt;width:83.65pt;height:141.75pt;z-index:251679744;mso-position-horizontal-relative:right-margin-area;mso-position-vertical-relative:margin" o:allowincell="f" fillcolor="#c6d9f1 [671]" strokecolor="#c6d9f1 [671]">
          <v:textbox style="mso-next-textbox:#_x0000_s2063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5216242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280971">
                    <w:pPr>
                      <w:snapToGrid w:val="0"/>
                      <w:spacing w:beforeLines="100"/>
                      <w:ind w:firstLineChars="50" w:firstLine="200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100" w:firstLine="400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F81AC4" w:rsidRDefault="00F81AC4" w:rsidP="00F81AC4">
                    <w:pPr>
                      <w:snapToGrid w:val="0"/>
                      <w:ind w:firstLineChars="100" w:firstLine="400"/>
                      <w:rPr>
                        <w:color w:val="0000FF"/>
                        <w:sz w:val="56"/>
                        <w:szCs w:val="56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  <w:p w:rsidR="005177BC" w:rsidRPr="00F81AC4" w:rsidRDefault="005177BC" w:rsidP="00F81AC4">
                <w:pPr>
                  <w:rPr>
                    <w:szCs w:val="44"/>
                  </w:rPr>
                </w:pPr>
              </w:p>
            </w:txbxContent>
          </v:textbox>
          <w10:wrap anchorx="page" anchory="margin"/>
          <w10:anchorlock/>
        </v:shape>
      </w:pict>
    </w:r>
    <w:r w:rsidR="005528B6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114.7pt;margin-top:-17.5pt;width:258.85pt;height:42.7pt;z-index:251678720;mso-position-horizontal-relative:text;mso-position-vertical-relative:text" filled="f" stroked="f">
          <v:textbox style="mso-next-textbox:#_x0000_s2062">
            <w:txbxContent>
              <w:p w:rsidR="005177BC" w:rsidRDefault="005177BC" w:rsidP="00280971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再興月刊5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="00F94CAB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7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</w:t>
                </w:r>
                <w:r w:rsidR="00F94CAB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0年</w:t>
                </w:r>
                <w:r w:rsidR="00F94CAB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5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5528B6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61" type="#_x0000_t180" style="position:absolute;margin-left:-84.25pt;margin-top:-7.45pt;width:170.1pt;height:28.35pt;flip:x y;z-index:251675648;mso-position-horizontal-relative:text;mso-position-vertical-relative:text" adj="-47562,-4572,20457,-4572,-33277,35657,-32458,39047" fillcolor="#339" strokecolor="#17365d [2415]">
          <v:textbox style="mso-next-textbox:#_x0000_s2061">
            <w:txbxContent>
              <w:p w:rsidR="005177BC" w:rsidRPr="005E6244" w:rsidRDefault="005177BC" w:rsidP="005177BC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心 </w:t>
                </w: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靈 </w:t>
                </w:r>
                <w:proofErr w:type="gramStart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 宴</w:t>
                </w:r>
              </w:p>
            </w:txbxContent>
          </v:textbox>
          <o:callout v:ext="edit" minusx="t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470" w:rsidRDefault="0086387A">
    <w:pPr>
      <w:pStyle w:val="a3"/>
    </w:pPr>
    <w:r>
      <w:rPr>
        <w:noProof/>
      </w:rPr>
      <w:drawing>
        <wp:anchor distT="0" distB="0" distL="114300" distR="114300" simplePos="0" relativeHeight="251672576" behindDoc="0" locked="0" layoutInCell="1" allowOverlap="1">
          <wp:simplePos x="0" y="0"/>
          <wp:positionH relativeFrom="column">
            <wp:posOffset>-526247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8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528B6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58.05pt;margin-top:-16.2pt;width:258.85pt;height:42.7pt;z-index:251669504;mso-position-horizontal-relative:text;mso-position-vertical-relative:text" filled="f" stroked="f">
          <v:textbox style="mso-next-textbox:#_x0000_s2056">
            <w:txbxContent>
              <w:p w:rsidR="00352501" w:rsidRDefault="00352501" w:rsidP="00280971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</w:t>
                </w:r>
                <w:r w:rsidR="0086387A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5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="00F94CAB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7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</w:t>
                </w:r>
                <w:r w:rsidR="00F94CAB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10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年</w:t>
                </w:r>
                <w:r w:rsidR="00F94CAB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5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5528B6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55" type="#_x0000_t180" style="position:absolute;margin-left:339.8pt;margin-top:-7.1pt;width:170.1pt;height:28.35pt;flip:y;z-index:251668480;mso-position-horizontal-relative:text;mso-position-vertical-relative:text" adj="-47562,-4572,20457,-4572,-33277,35657,-32458,39047" fillcolor="#339" strokecolor="#17365d [2415]">
          <v:textbox style="mso-next-textbox:#_x0000_s2055">
            <w:txbxContent>
              <w:p w:rsidR="00352501" w:rsidRPr="005E6244" w:rsidRDefault="00232432" w:rsidP="00381FE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心 </w:t>
                </w: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靈 </w:t>
                </w:r>
                <w:proofErr w:type="gramStart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 宴</w:t>
                </w:r>
              </w:p>
            </w:txbxContent>
          </v:textbox>
          <o:callout v:ext="edit" minusx="t"/>
        </v:shape>
      </w:pict>
    </w:r>
    <w:r w:rsidR="005E56DF">
      <w:rPr>
        <w:noProof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column">
            <wp:posOffset>7147560</wp:posOffset>
          </wp:positionH>
          <wp:positionV relativeFrom="paragraph">
            <wp:posOffset>-120650</wp:posOffset>
          </wp:positionV>
          <wp:extent cx="400685" cy="358140"/>
          <wp:effectExtent l="19050" t="0" r="0" b="0"/>
          <wp:wrapNone/>
          <wp:docPr id="1" name="圖片 1" descr="header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358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528B6">
      <w:rPr>
        <w:noProof/>
      </w:rPr>
      <w:pict>
        <v:shape id="_x0000_s2057" type="#_x0000_t202" style="position:absolute;margin-left:685.6pt;margin-top:-15.25pt;width:258.85pt;height:42.7pt;z-index:251670528;mso-position-horizontal-relative:text;mso-position-vertical-relative:text" filled="f" stroked="f">
          <v:textbox style="mso-next-textbox:#_x0000_s2057">
            <w:txbxContent>
              <w:p w:rsidR="00352501" w:rsidRDefault="00352501" w:rsidP="00280971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再興月刊58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(2009年1月)</w:t>
                </w:r>
              </w:p>
            </w:txbxContent>
          </v:textbox>
        </v:shape>
      </w:pict>
    </w:r>
    <w:r w:rsidR="005528B6" w:rsidRPr="005528B6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52" type="#_x0000_t180" style="position:absolute;margin-left:956.55pt;margin-top:-7.55pt;width:170.1pt;height:28.35pt;z-index:251666432;mso-position-horizontal-relative:text;mso-position-vertical-relative:text" adj="-50470,26171,20457,26171,-69537,124190,-68039,132419" fillcolor="#339" strokecolor="#17365d [2415]">
          <v:textbox style="mso-next-textbox:#_x0000_s2052">
            <w:txbxContent>
              <w:p w:rsidR="00232432" w:rsidRPr="005E6244" w:rsidRDefault="00232432" w:rsidP="0023243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心 </w:t>
                </w: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靈 </w:t>
                </w:r>
                <w:proofErr w:type="gramStart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 宴</w:t>
                </w:r>
              </w:p>
              <w:p w:rsidR="00987C3E" w:rsidRPr="00232432" w:rsidRDefault="00987C3E" w:rsidP="00232432">
                <w:pPr>
                  <w:rPr>
                    <w:szCs w:val="36"/>
                  </w:rPr>
                </w:pPr>
              </w:p>
            </w:txbxContent>
          </v:textbox>
        </v:shape>
      </w:pict>
    </w:r>
    <w:r w:rsidR="005528B6" w:rsidRPr="005528B6">
      <w:rPr>
        <w:rFonts w:ascii="華康隸書體W5" w:eastAsia="華康隸書體W5"/>
        <w:bCs/>
        <w:noProof/>
        <w:color w:val="2F21AF"/>
        <w:sz w:val="32"/>
        <w:szCs w:val="32"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3" type="#_x0000_t135" style="position:absolute;margin-left:-1126.85pt;margin-top:19.55pt;width:106pt;height:141.75pt;z-index:251667456;mso-position-horizontal-relative:right-margin-area;mso-position-vertical-relative:margin" o:allowincell="f" fillcolor="#c6d9f1 [671]" strokecolor="#c6d9f1 [671]">
          <v:textbox style="mso-next-textbox:#_x0000_s2053">
            <w:txbxContent>
              <w:p w:rsidR="00D03018" w:rsidRDefault="005528B6" w:rsidP="00280971">
                <w:pPr>
                  <w:snapToGrid w:val="0"/>
                  <w:spacing w:beforeLines="300"/>
                  <w:ind w:firstLineChars="100" w:firstLine="480"/>
                  <w:rPr>
                    <w:rFonts w:asciiTheme="majorHAnsi" w:hAnsiTheme="majorHAnsi"/>
                    <w:sz w:val="72"/>
                    <w:szCs w:val="44"/>
                  </w:rPr>
                </w:pPr>
                <w:sdt>
                  <w:sdtPr>
                    <w:rPr>
                      <w:rFonts w:asciiTheme="majorHAnsi" w:hAnsiTheme="majorHAnsi"/>
                      <w:sz w:val="48"/>
                      <w:szCs w:val="44"/>
                    </w:rPr>
                    <w:id w:val="5062935"/>
                    <w:docPartObj>
                      <w:docPartGallery w:val="Page Numbers (Margins)"/>
                      <w:docPartUnique/>
                    </w:docPartObj>
                  </w:sdtPr>
                  <w:sdtEndPr>
                    <w:rPr>
                      <w:rFonts w:asciiTheme="minorHAnsi" w:hAnsiTheme="minorHAnsi"/>
                      <w:sz w:val="56"/>
                      <w:szCs w:val="56"/>
                    </w:rPr>
                  </w:sdtEndPr>
                  <w:sdtContent>
                    <w:r w:rsidR="00232432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10</w:t>
                    </w:r>
                    <w:r w:rsidR="00C016FE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7</w:t>
                    </w:r>
                  </w:sdtContent>
                </w:sdt>
              </w:p>
            </w:txbxContent>
          </v:textbox>
          <w10:wrap anchorx="page" anchory="margin"/>
          <w10:anchorlock/>
        </v:shape>
      </w:pict>
    </w:r>
    <w:r w:rsidR="005528B6" w:rsidRPr="005528B6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49" type="#_x0000_t135" style="position:absolute;margin-left:-25.75pt;margin-top:19.55pt;width:82.05pt;height:141.75pt;flip:x;z-index:251661312;mso-position-horizontal-relative:right-margin-area;mso-position-vertical-relative:margin" o:allowincell="f" fillcolor="#c6d9f1 [671]" strokecolor="#c6d9f1 [671]">
          <v:textbox style="mso-next-textbox:#_x0000_s2049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21297463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280971">
                    <w:pPr>
                      <w:snapToGrid w:val="0"/>
                      <w:spacing w:beforeLines="100"/>
                      <w:ind w:firstLineChars="50" w:firstLine="200"/>
                      <w:jc w:val="center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472A72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Theme="majorHAnsi" w:hAnsiTheme="majorHAnsi"/>
                        <w:color w:val="0000FF"/>
                        <w:sz w:val="72"/>
                        <w:szCs w:val="44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</w:txbxContent>
          </v:textbox>
          <w10:wrap anchorx="page" anchory="margin"/>
          <w10:anchorlock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6227" w:type="pct"/>
      <w:tblInd w:w="-1701" w:type="dxa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3475"/>
      <w:gridCol w:w="8110"/>
    </w:tblGrid>
    <w:tr w:rsidR="007811FD" w:rsidTr="00714D42">
      <w:trPr>
        <w:trHeight w:val="482"/>
      </w:trPr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0070C0"/>
          <w:vAlign w:val="bottom"/>
        </w:tcPr>
        <w:p w:rsidR="007811FD" w:rsidRDefault="00EA3086" w:rsidP="009C762E">
          <w:pPr>
            <w:pStyle w:val="a3"/>
            <w:jc w:val="center"/>
            <w:rPr>
              <w:color w:val="FFFFFF" w:themeColor="background1"/>
            </w:rPr>
          </w:pPr>
          <w:r w:rsidRPr="00280971">
            <w:rPr>
              <w:rFonts w:ascii="華康隸書體W5" w:eastAsia="華康隸書體W5" w:hint="eastAsia"/>
              <w:color w:val="FFFFFF" w:themeColor="background1"/>
              <w:spacing w:val="45"/>
              <w:sz w:val="36"/>
              <w:szCs w:val="36"/>
              <w:fitText w:val="1760" w:id="-906802688"/>
            </w:rPr>
            <w:t>校長的</w:t>
          </w:r>
          <w:r w:rsidRPr="00280971">
            <w:rPr>
              <w:rFonts w:ascii="華康隸書體W5" w:eastAsia="華康隸書體W5" w:hint="eastAsia"/>
              <w:color w:val="FFFFFF" w:themeColor="background1"/>
              <w:spacing w:val="22"/>
              <w:sz w:val="36"/>
              <w:szCs w:val="36"/>
              <w:fitText w:val="1760" w:id="-906802688"/>
            </w:rPr>
            <w:t>話</w:t>
          </w:r>
        </w:p>
      </w:tc>
      <w:tc>
        <w:tcPr>
          <w:tcW w:w="3500" w:type="pct"/>
          <w:tcBorders>
            <w:bottom w:val="single" w:sz="4" w:space="0" w:color="auto"/>
          </w:tcBorders>
          <w:vAlign w:val="bottom"/>
        </w:tcPr>
        <w:p w:rsidR="007811FD" w:rsidRDefault="00EA3086" w:rsidP="009C762E">
          <w:pPr>
            <w:pStyle w:val="a3"/>
            <w:ind w:firstLineChars="150" w:firstLine="480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4060825</wp:posOffset>
                </wp:positionH>
                <wp:positionV relativeFrom="paragraph">
                  <wp:posOffset>-151765</wp:posOffset>
                </wp:positionV>
                <wp:extent cx="405130" cy="391795"/>
                <wp:effectExtent l="19050" t="0" r="0" b="0"/>
                <wp:wrapNone/>
                <wp:docPr id="6" name="圖片 1" descr="header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eader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130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再興月刊58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9</w:t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期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 xml:space="preserve"> (2009年1月)</w:t>
          </w:r>
        </w:p>
      </w:tc>
    </w:tr>
  </w:tbl>
  <w:p w:rsidR="001C3931" w:rsidRDefault="005528B6">
    <w:pPr>
      <w:pStyle w:val="a3"/>
    </w:pPr>
    <w:r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0" type="#_x0000_t135" style="position:absolute;margin-left:-1.2pt;margin-top:33.55pt;width:106.1pt;height:141.75pt;z-index:251663360;mso-position-horizontal-relative:left-margin-area;mso-position-vertical-relative:margin" o:allowincell="f" fillcolor="#c6d9f1 [671]" strokecolor="#c6d9f1 [671]">
          <v:textbox style="mso-next-textbox:#_x0000_s2050">
            <w:txbxContent>
              <w:sdt>
                <w:sdtPr>
                  <w:rPr>
                    <w:rFonts w:asciiTheme="majorHAnsi" w:hAnsiTheme="majorHAnsi"/>
                    <w:sz w:val="48"/>
                    <w:szCs w:val="48"/>
                  </w:rPr>
                  <w:id w:val="20691704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hAnsiTheme="minorHAnsi"/>
                    <w:sz w:val="56"/>
                    <w:szCs w:val="56"/>
                  </w:rPr>
                </w:sdtEndPr>
                <w:sdtContent>
                  <w:sdt>
                    <w:sdtPr>
                      <w:rPr>
                        <w:rFonts w:asciiTheme="majorHAnsi" w:hAnsiTheme="majorHAnsi"/>
                        <w:sz w:val="48"/>
                        <w:szCs w:val="48"/>
                      </w:rPr>
                      <w:id w:val="20691705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hAnsiTheme="minorHAnsi"/>
                        <w:sz w:val="56"/>
                        <w:szCs w:val="56"/>
                      </w:rPr>
                    </w:sdtEndPr>
                    <w:sdtContent>
                      <w:p w:rsidR="007811FD" w:rsidRPr="001E6BFB" w:rsidRDefault="00EA3086" w:rsidP="00280971">
                        <w:pPr>
                          <w:snapToGrid w:val="0"/>
                          <w:spacing w:beforeLines="300" w:line="720" w:lineRule="auto"/>
                          <w:jc w:val="distribute"/>
                          <w:rPr>
                            <w:rFonts w:asciiTheme="minorHAnsi" w:hAnsiTheme="minorHAnsi"/>
                            <w:sz w:val="48"/>
                            <w:szCs w:val="48"/>
                          </w:rPr>
                        </w:pPr>
                        <w:r w:rsidRPr="005D6B5C">
                          <w:rPr>
                            <w:rFonts w:asciiTheme="majorHAnsi" w:hAnsiTheme="majorHAnsi"/>
                            <w:sz w:val="56"/>
                            <w:szCs w:val="56"/>
                          </w:rPr>
                          <w:t>2</w:t>
                        </w:r>
                      </w:p>
                    </w:sdtContent>
                  </w:sdt>
                </w:sdtContent>
              </w:sdt>
            </w:txbxContent>
          </v:textbox>
          <w10:wrap anchorx="margin" anchory="margin"/>
          <w10:anchorlock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7pt;height:10.05pt" o:bullet="t">
        <v:imagedata r:id="rId1" o:title="BD21300_"/>
      </v:shape>
    </w:pict>
  </w:numPicBullet>
  <w:numPicBullet w:numPicBulletId="1">
    <w:pict>
      <v:shape id="_x0000_i1027" type="#_x0000_t75" style="width:10.05pt;height:10.05pt" o:bullet="t">
        <v:imagedata r:id="rId2" o:title="BD21298_"/>
      </v:shape>
    </w:pict>
  </w:numPicBullet>
  <w:abstractNum w:abstractNumId="0">
    <w:nsid w:val="04281FF8"/>
    <w:multiLevelType w:val="hybridMultilevel"/>
    <w:tmpl w:val="EAAC4A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164F56"/>
    <w:multiLevelType w:val="hybridMultilevel"/>
    <w:tmpl w:val="9F3A14B2"/>
    <w:lvl w:ilvl="0" w:tplc="3FEA4DDA">
      <w:start w:val="1"/>
      <w:numFmt w:val="bullet"/>
      <w:lvlText w:val=""/>
      <w:lvlPicBulletId w:val="1"/>
      <w:lvlJc w:val="left"/>
      <w:pPr>
        <w:ind w:left="622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760285D"/>
    <w:multiLevelType w:val="hybridMultilevel"/>
    <w:tmpl w:val="EAC4FBBE"/>
    <w:lvl w:ilvl="0" w:tplc="AE347C82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0E2961E6"/>
    <w:multiLevelType w:val="hybridMultilevel"/>
    <w:tmpl w:val="C554B69C"/>
    <w:lvl w:ilvl="0" w:tplc="3FEA4DDA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07A51E9"/>
    <w:multiLevelType w:val="hybridMultilevel"/>
    <w:tmpl w:val="E5F222A8"/>
    <w:lvl w:ilvl="0" w:tplc="ED0EFAA2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5">
    <w:nsid w:val="16CE094C"/>
    <w:multiLevelType w:val="hybridMultilevel"/>
    <w:tmpl w:val="ED183BD6"/>
    <w:lvl w:ilvl="0" w:tplc="A53A11D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F594EAF"/>
    <w:multiLevelType w:val="hybridMultilevel"/>
    <w:tmpl w:val="9844D8FE"/>
    <w:lvl w:ilvl="0" w:tplc="67AA5D66">
      <w:numFmt w:val="bullet"/>
      <w:lvlText w:val="‧"/>
      <w:lvlJc w:val="left"/>
      <w:pPr>
        <w:ind w:left="50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7">
    <w:nsid w:val="2D5554C6"/>
    <w:multiLevelType w:val="hybridMultilevel"/>
    <w:tmpl w:val="FB06D018"/>
    <w:lvl w:ilvl="0" w:tplc="F45E7D2A">
      <w:start w:val="1"/>
      <w:numFmt w:val="bullet"/>
      <w:lvlText w:val="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1DE59DB"/>
    <w:multiLevelType w:val="hybridMultilevel"/>
    <w:tmpl w:val="4D9CD72E"/>
    <w:lvl w:ilvl="0" w:tplc="81B800B4">
      <w:start w:val="1"/>
      <w:numFmt w:val="bullet"/>
      <w:lvlText w:val="F"/>
      <w:lvlJc w:val="left"/>
      <w:pPr>
        <w:ind w:left="622" w:hanging="480"/>
      </w:pPr>
      <w:rPr>
        <w:rFonts w:ascii="華康標識篇" w:hAnsi="華康標識篇" w:hint="default"/>
        <w:b/>
        <w:color w:val="E36C0A" w:themeColor="accent6" w:themeShade="BF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65B01D8"/>
    <w:multiLevelType w:val="hybridMultilevel"/>
    <w:tmpl w:val="F154B694"/>
    <w:lvl w:ilvl="0" w:tplc="9290434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683044E"/>
    <w:multiLevelType w:val="hybridMultilevel"/>
    <w:tmpl w:val="CC96158C"/>
    <w:lvl w:ilvl="0" w:tplc="9E7223FC">
      <w:numFmt w:val="bullet"/>
      <w:lvlText w:val="‧"/>
      <w:lvlJc w:val="left"/>
      <w:pPr>
        <w:ind w:left="96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7" w:hanging="480"/>
      </w:pPr>
      <w:rPr>
        <w:rFonts w:ascii="Wingdings" w:hAnsi="Wingdings" w:hint="default"/>
      </w:rPr>
    </w:lvl>
  </w:abstractNum>
  <w:abstractNum w:abstractNumId="11">
    <w:nsid w:val="3A714D5C"/>
    <w:multiLevelType w:val="hybridMultilevel"/>
    <w:tmpl w:val="F4806038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107512D"/>
    <w:multiLevelType w:val="hybridMultilevel"/>
    <w:tmpl w:val="15F25544"/>
    <w:lvl w:ilvl="0" w:tplc="8F8E9DE6">
      <w:start w:val="1"/>
      <w:numFmt w:val="taiwaneseCountingThousand"/>
      <w:lvlText w:val="%1、"/>
      <w:lvlJc w:val="left"/>
      <w:pPr>
        <w:ind w:left="94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8" w:hanging="480"/>
      </w:pPr>
    </w:lvl>
    <w:lvl w:ilvl="2" w:tplc="0409001B" w:tentative="1">
      <w:start w:val="1"/>
      <w:numFmt w:val="lowerRoman"/>
      <w:lvlText w:val="%3."/>
      <w:lvlJc w:val="right"/>
      <w:pPr>
        <w:ind w:left="1908" w:hanging="480"/>
      </w:pPr>
    </w:lvl>
    <w:lvl w:ilvl="3" w:tplc="0409000F" w:tentative="1">
      <w:start w:val="1"/>
      <w:numFmt w:val="decimal"/>
      <w:lvlText w:val="%4."/>
      <w:lvlJc w:val="left"/>
      <w:pPr>
        <w:ind w:left="23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8" w:hanging="480"/>
      </w:pPr>
    </w:lvl>
    <w:lvl w:ilvl="5" w:tplc="0409001B" w:tentative="1">
      <w:start w:val="1"/>
      <w:numFmt w:val="lowerRoman"/>
      <w:lvlText w:val="%6."/>
      <w:lvlJc w:val="right"/>
      <w:pPr>
        <w:ind w:left="3348" w:hanging="480"/>
      </w:pPr>
    </w:lvl>
    <w:lvl w:ilvl="6" w:tplc="0409000F" w:tentative="1">
      <w:start w:val="1"/>
      <w:numFmt w:val="decimal"/>
      <w:lvlText w:val="%7."/>
      <w:lvlJc w:val="left"/>
      <w:pPr>
        <w:ind w:left="38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8" w:hanging="480"/>
      </w:pPr>
    </w:lvl>
    <w:lvl w:ilvl="8" w:tplc="0409001B" w:tentative="1">
      <w:start w:val="1"/>
      <w:numFmt w:val="lowerRoman"/>
      <w:lvlText w:val="%9."/>
      <w:lvlJc w:val="right"/>
      <w:pPr>
        <w:ind w:left="4788" w:hanging="480"/>
      </w:pPr>
    </w:lvl>
  </w:abstractNum>
  <w:abstractNum w:abstractNumId="13">
    <w:nsid w:val="59FA15E1"/>
    <w:multiLevelType w:val="hybridMultilevel"/>
    <w:tmpl w:val="605AF358"/>
    <w:lvl w:ilvl="0" w:tplc="A73C5190">
      <w:start w:val="1"/>
      <w:numFmt w:val="decimal"/>
      <w:lvlText w:val="%1."/>
      <w:lvlJc w:val="left"/>
      <w:pPr>
        <w:ind w:left="1125" w:hanging="64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5B09238C"/>
    <w:multiLevelType w:val="hybridMultilevel"/>
    <w:tmpl w:val="6914AC22"/>
    <w:lvl w:ilvl="0" w:tplc="3DC6225C">
      <w:start w:val="1"/>
      <w:numFmt w:val="decimal"/>
      <w:lvlText w:val="%1."/>
      <w:lvlJc w:val="left"/>
      <w:pPr>
        <w:ind w:left="133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15">
    <w:nsid w:val="620D60A1"/>
    <w:multiLevelType w:val="hybridMultilevel"/>
    <w:tmpl w:val="63622B68"/>
    <w:lvl w:ilvl="0" w:tplc="F3DA9E0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>
    <w:nsid w:val="647E02C8"/>
    <w:multiLevelType w:val="hybridMultilevel"/>
    <w:tmpl w:val="D0CEF426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22E0886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65193752"/>
    <w:multiLevelType w:val="hybridMultilevel"/>
    <w:tmpl w:val="3FC4A1FC"/>
    <w:lvl w:ilvl="0" w:tplc="18D87CAC">
      <w:numFmt w:val="bullet"/>
      <w:lvlText w:val="‧"/>
      <w:lvlJc w:val="left"/>
      <w:pPr>
        <w:ind w:left="108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8">
    <w:nsid w:val="6C833273"/>
    <w:multiLevelType w:val="hybridMultilevel"/>
    <w:tmpl w:val="4162DCD4"/>
    <w:lvl w:ilvl="0" w:tplc="F45E7D2A">
      <w:start w:val="1"/>
      <w:numFmt w:val="bullet"/>
      <w:lvlText w:val="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9">
    <w:nsid w:val="74EB3560"/>
    <w:multiLevelType w:val="hybridMultilevel"/>
    <w:tmpl w:val="0DDC19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79602E30"/>
    <w:multiLevelType w:val="hybridMultilevel"/>
    <w:tmpl w:val="2E587384"/>
    <w:lvl w:ilvl="0" w:tplc="1F44D112">
      <w:numFmt w:val="bullet"/>
      <w:lvlText w:val="‧"/>
      <w:lvlJc w:val="left"/>
      <w:pPr>
        <w:ind w:left="12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7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6"/>
  </w:num>
  <w:num w:numId="4">
    <w:abstractNumId w:val="15"/>
  </w:num>
  <w:num w:numId="5">
    <w:abstractNumId w:val="7"/>
  </w:num>
  <w:num w:numId="6">
    <w:abstractNumId w:val="17"/>
  </w:num>
  <w:num w:numId="7">
    <w:abstractNumId w:val="9"/>
  </w:num>
  <w:num w:numId="8">
    <w:abstractNumId w:val="20"/>
  </w:num>
  <w:num w:numId="9">
    <w:abstractNumId w:val="18"/>
  </w:num>
  <w:num w:numId="10">
    <w:abstractNumId w:val="6"/>
  </w:num>
  <w:num w:numId="11">
    <w:abstractNumId w:val="1"/>
  </w:num>
  <w:num w:numId="12">
    <w:abstractNumId w:val="10"/>
  </w:num>
  <w:num w:numId="13">
    <w:abstractNumId w:val="8"/>
  </w:num>
  <w:num w:numId="14">
    <w:abstractNumId w:val="19"/>
  </w:num>
  <w:num w:numId="15">
    <w:abstractNumId w:val="13"/>
  </w:num>
  <w:num w:numId="16">
    <w:abstractNumId w:val="5"/>
  </w:num>
  <w:num w:numId="17">
    <w:abstractNumId w:val="4"/>
  </w:num>
  <w:num w:numId="18">
    <w:abstractNumId w:val="14"/>
  </w:num>
  <w:num w:numId="19">
    <w:abstractNumId w:val="0"/>
  </w:num>
  <w:num w:numId="20">
    <w:abstractNumId w:val="3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ocumentProtection w:edit="readOnly" w:enforcement="1" w:cryptProviderType="rsaFull" w:cryptAlgorithmClass="hash" w:cryptAlgorithmType="typeAny" w:cryptAlgorithmSid="4" w:cryptSpinCount="100000" w:hash="NqZ4W+GMf0GWmO99QebEyVKry0I=" w:salt="KWFpQU1Ydu+cH+tR9vn2OQ==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67">
      <o:colormru v:ext="edit" colors="green,#cfc,#339"/>
      <o:colormenu v:ext="edit" fillcolor="none" strokecolor="red"/>
    </o:shapedefaults>
    <o:shapelayout v:ext="edit">
      <o:idmap v:ext="edit" data="2"/>
      <o:rules v:ext="edit">
        <o:r id="V:Rule1" type="callout" idref="#_x0000_s2061"/>
        <o:r id="V:Rule2" type="callout" idref="#_x0000_s2055"/>
        <o:r id="V:Rule3" type="callout" idref="#_x0000_s2052"/>
      </o:rules>
    </o:shapelayout>
  </w:hdrShapeDefaults>
  <w:footnotePr>
    <w:pos w:val="sectEnd"/>
    <w:footnote w:id="-1"/>
    <w:footnote w:id="0"/>
  </w:footnotePr>
  <w:endnotePr>
    <w:numFmt w:val="decimal"/>
    <w:numStart w:val="0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87C3E"/>
    <w:rsid w:val="000151E8"/>
    <w:rsid w:val="00053665"/>
    <w:rsid w:val="0006261A"/>
    <w:rsid w:val="00065E40"/>
    <w:rsid w:val="00077180"/>
    <w:rsid w:val="0009238C"/>
    <w:rsid w:val="000A1012"/>
    <w:rsid w:val="000D39B6"/>
    <w:rsid w:val="000D6CFE"/>
    <w:rsid w:val="000F76BC"/>
    <w:rsid w:val="00107578"/>
    <w:rsid w:val="001115E5"/>
    <w:rsid w:val="001318CF"/>
    <w:rsid w:val="0013770C"/>
    <w:rsid w:val="001539A9"/>
    <w:rsid w:val="001559E4"/>
    <w:rsid w:val="00171199"/>
    <w:rsid w:val="00175228"/>
    <w:rsid w:val="00177D51"/>
    <w:rsid w:val="0019401C"/>
    <w:rsid w:val="001C0325"/>
    <w:rsid w:val="001E184B"/>
    <w:rsid w:val="001F32A0"/>
    <w:rsid w:val="00232432"/>
    <w:rsid w:val="0026289F"/>
    <w:rsid w:val="002720A6"/>
    <w:rsid w:val="00274FFC"/>
    <w:rsid w:val="00280971"/>
    <w:rsid w:val="00293C0E"/>
    <w:rsid w:val="002E3E47"/>
    <w:rsid w:val="003067C9"/>
    <w:rsid w:val="003134D1"/>
    <w:rsid w:val="003322A2"/>
    <w:rsid w:val="00342017"/>
    <w:rsid w:val="00352501"/>
    <w:rsid w:val="00381FE2"/>
    <w:rsid w:val="003C52F8"/>
    <w:rsid w:val="003E6D4B"/>
    <w:rsid w:val="003F4491"/>
    <w:rsid w:val="0042089C"/>
    <w:rsid w:val="00426C88"/>
    <w:rsid w:val="004363C5"/>
    <w:rsid w:val="00444893"/>
    <w:rsid w:val="00481E13"/>
    <w:rsid w:val="004C5A9F"/>
    <w:rsid w:val="004C607B"/>
    <w:rsid w:val="004D5198"/>
    <w:rsid w:val="004D58A8"/>
    <w:rsid w:val="004E4029"/>
    <w:rsid w:val="004F3A61"/>
    <w:rsid w:val="0050428D"/>
    <w:rsid w:val="00511499"/>
    <w:rsid w:val="005177BC"/>
    <w:rsid w:val="00530D7F"/>
    <w:rsid w:val="005528B6"/>
    <w:rsid w:val="00575387"/>
    <w:rsid w:val="00576994"/>
    <w:rsid w:val="00580CEE"/>
    <w:rsid w:val="005A3900"/>
    <w:rsid w:val="005B3C4D"/>
    <w:rsid w:val="005B4627"/>
    <w:rsid w:val="005C3125"/>
    <w:rsid w:val="005D5E51"/>
    <w:rsid w:val="005E56DF"/>
    <w:rsid w:val="005E57EC"/>
    <w:rsid w:val="005E6244"/>
    <w:rsid w:val="005E6FD4"/>
    <w:rsid w:val="00633AD5"/>
    <w:rsid w:val="00643E43"/>
    <w:rsid w:val="0065286A"/>
    <w:rsid w:val="00671420"/>
    <w:rsid w:val="006A22BF"/>
    <w:rsid w:val="006E0E40"/>
    <w:rsid w:val="007037A3"/>
    <w:rsid w:val="0071014E"/>
    <w:rsid w:val="00730DFA"/>
    <w:rsid w:val="00736EA7"/>
    <w:rsid w:val="00752DAC"/>
    <w:rsid w:val="00785A7B"/>
    <w:rsid w:val="00786234"/>
    <w:rsid w:val="007945E1"/>
    <w:rsid w:val="0079595C"/>
    <w:rsid w:val="007B0357"/>
    <w:rsid w:val="007B732C"/>
    <w:rsid w:val="007C014A"/>
    <w:rsid w:val="007C388E"/>
    <w:rsid w:val="007D1C04"/>
    <w:rsid w:val="007D54EE"/>
    <w:rsid w:val="007E19CE"/>
    <w:rsid w:val="008422BD"/>
    <w:rsid w:val="0086387A"/>
    <w:rsid w:val="00870CD7"/>
    <w:rsid w:val="00874AC4"/>
    <w:rsid w:val="00874EA9"/>
    <w:rsid w:val="0087512A"/>
    <w:rsid w:val="00891BA6"/>
    <w:rsid w:val="00896832"/>
    <w:rsid w:val="008A3B73"/>
    <w:rsid w:val="008C2404"/>
    <w:rsid w:val="008E055D"/>
    <w:rsid w:val="008E3636"/>
    <w:rsid w:val="008E7DD7"/>
    <w:rsid w:val="0093652B"/>
    <w:rsid w:val="00944D39"/>
    <w:rsid w:val="00962D75"/>
    <w:rsid w:val="00987C3E"/>
    <w:rsid w:val="00997C67"/>
    <w:rsid w:val="009C2810"/>
    <w:rsid w:val="009C4591"/>
    <w:rsid w:val="009F7D8D"/>
    <w:rsid w:val="00A024B8"/>
    <w:rsid w:val="00A21D7D"/>
    <w:rsid w:val="00A65467"/>
    <w:rsid w:val="00A67C80"/>
    <w:rsid w:val="00AA7A5D"/>
    <w:rsid w:val="00AE0E60"/>
    <w:rsid w:val="00AE22E9"/>
    <w:rsid w:val="00AE3D6F"/>
    <w:rsid w:val="00B5156F"/>
    <w:rsid w:val="00B5793C"/>
    <w:rsid w:val="00B57D3E"/>
    <w:rsid w:val="00B710D7"/>
    <w:rsid w:val="00B82B0B"/>
    <w:rsid w:val="00B9554C"/>
    <w:rsid w:val="00B96F48"/>
    <w:rsid w:val="00BA27F1"/>
    <w:rsid w:val="00BA456B"/>
    <w:rsid w:val="00BB7DD6"/>
    <w:rsid w:val="00BC2D93"/>
    <w:rsid w:val="00BE3FE9"/>
    <w:rsid w:val="00BF3EFE"/>
    <w:rsid w:val="00C016FE"/>
    <w:rsid w:val="00C05D81"/>
    <w:rsid w:val="00C0721F"/>
    <w:rsid w:val="00C165BD"/>
    <w:rsid w:val="00C1768C"/>
    <w:rsid w:val="00C2389C"/>
    <w:rsid w:val="00C473BF"/>
    <w:rsid w:val="00C6531A"/>
    <w:rsid w:val="00C66CC3"/>
    <w:rsid w:val="00C80CD4"/>
    <w:rsid w:val="00C95BD2"/>
    <w:rsid w:val="00CB191C"/>
    <w:rsid w:val="00CB42CE"/>
    <w:rsid w:val="00CE4F38"/>
    <w:rsid w:val="00CE5754"/>
    <w:rsid w:val="00D03018"/>
    <w:rsid w:val="00D1412B"/>
    <w:rsid w:val="00D63D3F"/>
    <w:rsid w:val="00D77DC1"/>
    <w:rsid w:val="00DA0E0E"/>
    <w:rsid w:val="00DA2D85"/>
    <w:rsid w:val="00DC1759"/>
    <w:rsid w:val="00E02261"/>
    <w:rsid w:val="00E038AF"/>
    <w:rsid w:val="00E074A2"/>
    <w:rsid w:val="00E25D04"/>
    <w:rsid w:val="00E72B04"/>
    <w:rsid w:val="00EA3086"/>
    <w:rsid w:val="00EA469C"/>
    <w:rsid w:val="00EB3F6C"/>
    <w:rsid w:val="00EC1ED9"/>
    <w:rsid w:val="00EE3835"/>
    <w:rsid w:val="00F20261"/>
    <w:rsid w:val="00F43B2F"/>
    <w:rsid w:val="00F52A70"/>
    <w:rsid w:val="00F55F24"/>
    <w:rsid w:val="00F81AC4"/>
    <w:rsid w:val="00F94CAB"/>
    <w:rsid w:val="00F97AED"/>
    <w:rsid w:val="00FC25B3"/>
    <w:rsid w:val="00FC5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>
      <o:colormru v:ext="edit" colors="green,#cfc,#339"/>
      <o:colormenu v:ext="edit" fillcolor="none" strokecolor="re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gi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795B4-F4E4-42E5-8B83-1F6FF91A3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219</Words>
  <Characters>1251</Characters>
  <Application>Microsoft Office Word</Application>
  <DocSecurity>8</DocSecurity>
  <Lines>10</Lines>
  <Paragraphs>2</Paragraphs>
  <ScaleCrop>false</ScaleCrop>
  <Company>nccu</Company>
  <LinksUpToDate>false</LinksUpToDate>
  <CharactersWithSpaces>1468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9</cp:revision>
  <cp:lastPrinted>2009-02-20T03:23:00Z</cp:lastPrinted>
  <dcterms:created xsi:type="dcterms:W3CDTF">2010-04-06T02:39:00Z</dcterms:created>
  <dcterms:modified xsi:type="dcterms:W3CDTF">2010-05-06T05:40:00Z</dcterms:modified>
</cp:coreProperties>
</file>