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166" w:rsidRPr="00055166" w:rsidRDefault="00055166" w:rsidP="00055166">
      <w:pPr>
        <w:snapToGrid w:val="0"/>
        <w:spacing w:beforeLines="50" w:afterLines="50" w:line="240" w:lineRule="atLeast"/>
        <w:jc w:val="center"/>
        <w:rPr>
          <w:rFonts w:ascii="華康正顏楷體W7" w:eastAsia="華康正顏楷體W7" w:hAnsi="標楷體"/>
          <w:color w:val="800000"/>
          <w:sz w:val="36"/>
        </w:rPr>
      </w:pPr>
      <w:r>
        <w:rPr>
          <w:rFonts w:ascii="華康正顏楷體W7" w:eastAsia="華康正顏楷體W7" w:hAnsi="標楷體" w:hint="eastAsia"/>
          <w:noProof/>
          <w:color w:val="800000"/>
          <w:sz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-448945</wp:posOffset>
            </wp:positionH>
            <wp:positionV relativeFrom="paragraph">
              <wp:posOffset>152400</wp:posOffset>
            </wp:positionV>
            <wp:extent cx="2387600" cy="1586865"/>
            <wp:effectExtent l="19050" t="0" r="0" b="0"/>
            <wp:wrapTight wrapText="bothSides">
              <wp:wrapPolygon edited="0">
                <wp:start x="8445" y="0"/>
                <wp:lineTo x="6549" y="259"/>
                <wp:lineTo x="1723" y="3112"/>
                <wp:lineTo x="1723" y="4149"/>
                <wp:lineTo x="-172" y="8038"/>
                <wp:lineTo x="-172" y="12447"/>
                <wp:lineTo x="1206" y="16595"/>
                <wp:lineTo x="1379" y="17373"/>
                <wp:lineTo x="5515" y="20744"/>
                <wp:lineTo x="6377" y="21004"/>
                <wp:lineTo x="7583" y="21263"/>
                <wp:lineTo x="8100" y="21263"/>
                <wp:lineTo x="13443" y="21263"/>
                <wp:lineTo x="13787" y="21263"/>
                <wp:lineTo x="14994" y="20744"/>
                <wp:lineTo x="15855" y="20744"/>
                <wp:lineTo x="19991" y="17373"/>
                <wp:lineTo x="20164" y="16595"/>
                <wp:lineTo x="21543" y="12965"/>
                <wp:lineTo x="21543" y="8038"/>
                <wp:lineTo x="20681" y="6223"/>
                <wp:lineTo x="19819" y="3371"/>
                <wp:lineTo x="14821" y="259"/>
                <wp:lineTo x="12926" y="0"/>
                <wp:lineTo x="8445" y="0"/>
              </wp:wrapPolygon>
            </wp:wrapTight>
            <wp:docPr id="5" name="圖片 4" descr="DSC_4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441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1586865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華康正顏楷體W7" w:eastAsia="華康正顏楷體W7" w:hAnsi="標楷體" w:hint="eastAsia"/>
          <w:color w:val="800000"/>
          <w:sz w:val="36"/>
        </w:rPr>
        <w:t>知性的孩子更健康</w:t>
      </w:r>
    </w:p>
    <w:p w:rsidR="00055166" w:rsidRPr="00055166" w:rsidRDefault="00055166" w:rsidP="00055166">
      <w:pPr>
        <w:autoSpaceDE w:val="0"/>
        <w:autoSpaceDN w:val="0"/>
        <w:snapToGrid w:val="0"/>
        <w:spacing w:afterLines="50" w:line="400" w:lineRule="atLeast"/>
        <w:rPr>
          <w:rFonts w:ascii="華康中圓體" w:eastAsia="華康中圓體" w:hAnsi="標楷體" w:hint="eastAsia"/>
        </w:rPr>
      </w:pPr>
      <w:r w:rsidRPr="00055166">
        <w:rPr>
          <w:rFonts w:ascii="華康中圓體" w:eastAsia="華康中圓體" w:hAnsi="標楷體" w:cs="DFKaiShu-SB-Estd-BF" w:hint="eastAsia"/>
        </w:rPr>
        <w:t xml:space="preserve">    輔導室為協助同學建立正確的性別平等觀念，並促使教師以正面態度看待性別議題以提升輔導知能與技巧，先後於3月3日、7月4日邀請臺灣性教育學會理事長</w:t>
      </w:r>
      <w:r>
        <w:rPr>
          <w:rFonts w:ascii="華康中圓體" w:eastAsia="華康中圓體" w:hAnsi="標楷體" w:cs="DFKaiShu-SB-Estd-BF" w:hint="eastAsia"/>
        </w:rPr>
        <w:t>－－</w:t>
      </w:r>
      <w:r w:rsidRPr="00055166">
        <w:rPr>
          <w:rFonts w:ascii="華康中圓體" w:eastAsia="華康中圓體" w:hAnsi="標楷體" w:cs="DFKaiShu-SB-Estd-BF" w:hint="eastAsia"/>
        </w:rPr>
        <w:t>北政國中高松景校長蒞校，以「第一次親密接觸</w:t>
      </w:r>
      <w:r>
        <w:rPr>
          <w:rFonts w:ascii="華康中圓體" w:eastAsia="華康中圓體" w:hAnsi="標楷體" w:cs="DFKaiShu-SB-Estd-BF" w:hint="eastAsia"/>
        </w:rPr>
        <w:t>－－</w:t>
      </w:r>
      <w:r w:rsidRPr="00055166">
        <w:rPr>
          <w:rFonts w:ascii="華康中圓體" w:eastAsia="華康中圓體" w:hAnsi="標楷體" w:cs="DFKaiShu-SB-Estd-BF" w:hint="eastAsia"/>
        </w:rPr>
        <w:t>尊重自己，也尊重別人」、「</w:t>
      </w:r>
      <w:r w:rsidRPr="00055166">
        <w:rPr>
          <w:rFonts w:ascii="華康中圓體" w:eastAsia="華康中圓體" w:hAnsi="標楷體" w:hint="eastAsia"/>
        </w:rPr>
        <w:t>知性的孩子更健康</w:t>
      </w:r>
      <w:r>
        <w:rPr>
          <w:rFonts w:ascii="華康中圓體" w:eastAsia="華康中圓體" w:hAnsi="標楷體" w:cs="DFKaiShu-SB-Estd-BF" w:hint="eastAsia"/>
        </w:rPr>
        <w:t>－－</w:t>
      </w:r>
      <w:r w:rsidRPr="00055166">
        <w:rPr>
          <w:rFonts w:ascii="華康中圓體" w:eastAsia="華康中圓體" w:hAnsi="標楷體" w:hint="eastAsia"/>
        </w:rPr>
        <w:t>如何跟孩子談情說愛</w:t>
      </w:r>
      <w:r w:rsidRPr="00055166">
        <w:rPr>
          <w:rFonts w:ascii="華康中圓體" w:eastAsia="華康中圓體" w:hAnsi="標楷體" w:cs="DFKaiShu-SB-Estd-BF" w:hint="eastAsia"/>
        </w:rPr>
        <w:t>」為題，分別對本校七、八年級同學及全體教師進行專題講座。在高校長豐富的簡報、影片及生動活潑的演說帶領下，同學及老師們對性別平等議題有進一步的體認及省思。</w:t>
      </w:r>
    </w:p>
    <w:p w:rsidR="00055166" w:rsidRPr="00055166" w:rsidRDefault="00055166" w:rsidP="00055166">
      <w:pPr>
        <w:snapToGrid w:val="0"/>
        <w:spacing w:afterLines="50" w:line="400" w:lineRule="atLeast"/>
        <w:ind w:firstLineChars="177" w:firstLine="425"/>
        <w:rPr>
          <w:rFonts w:ascii="華康中圓體" w:eastAsia="華康中圓體" w:hAnsi="標楷體" w:hint="eastAsia"/>
        </w:rPr>
      </w:pPr>
      <w:r w:rsidRPr="00055166">
        <w:rPr>
          <w:rFonts w:ascii="華康中圓體" w:eastAsia="華康中圓體" w:hAnsi="標楷體" w:hint="eastAsia"/>
        </w:rPr>
        <w:t xml:space="preserve"> 什麼是性教育？高校長說：</w:t>
      </w:r>
      <w:r w:rsidRPr="00055166">
        <w:rPr>
          <w:rFonts w:ascii="華康中圓體" w:eastAsia="華康中圓體" w:hAnsi="標楷體" w:hint="eastAsia"/>
          <w:color w:val="FF0000"/>
        </w:rPr>
        <w:t>性教育是一種「愛的教育」</w:t>
      </w:r>
      <w:r w:rsidRPr="00055166">
        <w:rPr>
          <w:rFonts w:ascii="華康中圓體" w:eastAsia="華康中圓體" w:hAnsi="標楷體" w:hint="eastAsia"/>
        </w:rPr>
        <w:t>，是在教導「健康的親密關係」。任何健康的親密關係都在表達彼此的「愛」、「關懷」與「善意」，應該是一種「長期」而「穩定」的關係，不是普通的朋友、不是一般泛泛的人際關係，我們應該從小就要很清楚的告訴孩子，什麼是健康的親密關係。</w:t>
      </w:r>
      <w:r w:rsidRPr="00055166">
        <w:rPr>
          <w:rFonts w:ascii="華康中圓體" w:eastAsia="華康中圓體" w:hAnsi="標楷體" w:hint="eastAsia"/>
          <w:color w:val="FF0000"/>
        </w:rPr>
        <w:t>性教育也是一種「品格教育」</w:t>
      </w:r>
      <w:r w:rsidRPr="00055166">
        <w:rPr>
          <w:rFonts w:ascii="華康中圓體" w:eastAsia="華康中圓體" w:hAnsi="標楷體" w:hint="eastAsia"/>
        </w:rPr>
        <w:t>。品格是一個人為了維護與實踐自己的價值觀，所採取的自我控制/自我管理的程度，所以本質是要讓孩子知道他們要的是什麼？找到它的價值之後還要把它實踐出來，並且要做自我管理，從他律到自律，並且要建立自己的價值體系，因此性教育教導重點不是在「性知識」，而是在教導與性有關的「價值觀」。</w:t>
      </w:r>
    </w:p>
    <w:p w:rsidR="00055166" w:rsidRPr="00055166" w:rsidRDefault="00055166" w:rsidP="00055166">
      <w:pPr>
        <w:snapToGrid w:val="0"/>
        <w:spacing w:afterLines="50" w:line="400" w:lineRule="atLeast"/>
        <w:ind w:firstLineChars="177" w:firstLine="425"/>
        <w:rPr>
          <w:rFonts w:ascii="華康中圓體" w:eastAsia="華康中圓體" w:hAnsi="標楷體" w:hint="eastAsia"/>
          <w:bCs/>
        </w:rPr>
      </w:pPr>
      <w:r w:rsidRPr="00055166">
        <w:rPr>
          <w:rFonts w:ascii="華康中圓體" w:eastAsia="華康中圓體" w:hAnsi="標楷體" w:hint="eastAsia"/>
          <w:bCs/>
        </w:rPr>
        <w:t xml:space="preserve"> 當前在國內推動的全人發展的性教育包含</w:t>
      </w:r>
      <w:r w:rsidRPr="00055166">
        <w:rPr>
          <w:rFonts w:ascii="華康中圓體" w:eastAsia="華康中圓體" w:hAnsi="標楷體" w:hint="eastAsia"/>
        </w:rPr>
        <w:t>生理層面、心理層面、社會層面以及心靈層面，</w:t>
      </w:r>
      <w:r w:rsidRPr="00055166">
        <w:rPr>
          <w:rFonts w:ascii="華康中圓體" w:eastAsia="華康中圓體" w:hAnsi="標楷體" w:hint="eastAsia"/>
          <w:bCs/>
        </w:rPr>
        <w:t>強調「核心價值/普世價值」的價值觀。幾何學家阿基米德說：「給我一個支點，我就可以移動地球。」「核心價值」就是改變生命軌跡的支點，性教育的核心價值是「愛」，其中</w:t>
      </w:r>
      <w:r w:rsidRPr="00055166">
        <w:rPr>
          <w:rFonts w:ascii="華康中圓體" w:eastAsia="華康中圓體" w:hAnsi="標楷體" w:hint="eastAsia"/>
        </w:rPr>
        <w:t>名聲、財富、權力、地位、知識、被愛、健康都是</w:t>
      </w:r>
      <w:r w:rsidRPr="00055166">
        <w:rPr>
          <w:rFonts w:ascii="華康中圓體" w:eastAsia="華康中圓體" w:hAnsi="標楷體" w:hint="eastAsia"/>
          <w:bCs/>
        </w:rPr>
        <w:t>工具性價值，唯有</w:t>
      </w:r>
      <w:r w:rsidRPr="00055166">
        <w:rPr>
          <w:rFonts w:ascii="華康中圓體" w:eastAsia="華康中圓體" w:hAnsi="標楷體" w:hint="eastAsia"/>
        </w:rPr>
        <w:t>自尊、愛人才是</w:t>
      </w:r>
      <w:r w:rsidRPr="00055166">
        <w:rPr>
          <w:rFonts w:ascii="華康中圓體" w:eastAsia="華康中圓體" w:hAnsi="標楷體" w:hint="eastAsia"/>
          <w:bCs/>
        </w:rPr>
        <w:t>終極性價值。</w:t>
      </w:r>
    </w:p>
    <w:p w:rsidR="00055166" w:rsidRPr="00055166" w:rsidRDefault="00055166" w:rsidP="00055166">
      <w:pPr>
        <w:snapToGrid w:val="0"/>
        <w:spacing w:afterLines="50" w:line="400" w:lineRule="atLeast"/>
        <w:rPr>
          <w:rFonts w:ascii="華康中圓體" w:eastAsia="華康中圓體" w:hAnsi="標楷體" w:hint="eastAsia"/>
        </w:rPr>
      </w:pPr>
      <w:r w:rsidRPr="00055166">
        <w:rPr>
          <w:rFonts w:ascii="華康中圓體" w:eastAsia="華康中圓體" w:hAnsi="標楷體" w:hint="eastAsia"/>
        </w:rPr>
        <w:t xml:space="preserve">    </w:t>
      </w:r>
      <w:r w:rsidRPr="00055166">
        <w:rPr>
          <w:rFonts w:ascii="華康中圓體" w:eastAsia="華康中圓體" w:hAnsi="標楷體" w:hint="eastAsia"/>
          <w:color w:val="FF0000"/>
        </w:rPr>
        <w:t>人性第一個要追求的價值意義就是自尊。</w:t>
      </w:r>
      <w:r w:rsidRPr="00055166">
        <w:rPr>
          <w:rFonts w:ascii="華康中圓體" w:eastAsia="華康中圓體" w:hAnsi="標楷體" w:hint="eastAsia"/>
        </w:rPr>
        <w:t>「自尊」是自己對自我價值的判斷，我們要提醒孩子，愛別人之前要先愛自己，這就叫自尊。自尊的相對就叫自卑，自卑基本上就是他尊，就是我的價值是別人來決定，事實上在國小以前都是他尊，國小以前的孩子的價值觀都是從父母師長那裡得到的。可是到了國中就要注意了，心理學家艾克遜特別強調12到18歲這個階段，因為這個階段剛好在發展"自我統整"，自我統整在問三個問題：</w:t>
      </w:r>
      <w:r w:rsidRPr="00055166">
        <w:rPr>
          <w:rFonts w:ascii="華康中圓體" w:eastAsia="華康中圓體" w:hAnsi="標楷體" w:hint="eastAsia"/>
          <w:color w:val="FF0000"/>
        </w:rPr>
        <w:t>我是誰？我將來要做什麼？我是一個有價值的人嗎</w:t>
      </w:r>
      <w:r w:rsidRPr="00055166">
        <w:rPr>
          <w:rFonts w:ascii="華康中圓體" w:eastAsia="華康中圓體" w:hAnsi="標楷體" w:hint="eastAsia"/>
        </w:rPr>
        <w:t>？國中生會開始追求自我，所以他為什麼會叛逆？因為他的自我沒有被接納。到了國中開始建立真正的自尊，你就要開始讓他了解：真正的自我價值是誰給你的？是自己給自己的。</w:t>
      </w:r>
      <w:r w:rsidRPr="00055166">
        <w:rPr>
          <w:rFonts w:ascii="華康中圓體" w:eastAsia="華康中圓體" w:hAnsi="標楷體" w:hint="eastAsia"/>
          <w:color w:val="FF0000"/>
        </w:rPr>
        <w:t>人性第二個要追求的價值意義是學習愛別人。</w:t>
      </w:r>
      <w:r w:rsidRPr="00055166">
        <w:rPr>
          <w:rFonts w:ascii="華康中圓體" w:eastAsia="華康中圓體" w:hAnsi="標楷體" w:hint="eastAsia"/>
        </w:rPr>
        <w:t>建立自尊之後要去愛父母（親情），在國小之前我們會教導親情，在國中就是愛朋友（友情），到了高中、大學就學習愛情侶（愛情），然後是愛所有的人，那叫做大愛，不管是親情、友情還是愛情，它的本質都是愛。</w:t>
      </w:r>
    </w:p>
    <w:p w:rsidR="00055166" w:rsidRPr="00055166" w:rsidRDefault="00055166" w:rsidP="00055166">
      <w:pPr>
        <w:snapToGrid w:val="0"/>
        <w:spacing w:afterLines="50" w:line="400" w:lineRule="atLeast"/>
        <w:rPr>
          <w:rFonts w:ascii="華康中圓體" w:eastAsia="華康中圓體" w:hAnsi="標楷體" w:hint="eastAsia"/>
        </w:rPr>
      </w:pPr>
      <w:r w:rsidRPr="00055166">
        <w:rPr>
          <w:rFonts w:ascii="華康中圓體" w:eastAsia="華康中圓體" w:hAnsi="標楷體" w:hint="eastAsia"/>
          <w:color w:val="FF0000"/>
        </w:rPr>
        <w:lastRenderedPageBreak/>
        <w:t xml:space="preserve">    愛是唯一的價值</w:t>
      </w:r>
      <w:r w:rsidRPr="00055166">
        <w:rPr>
          <w:rFonts w:ascii="華康中圓體" w:eastAsia="華康中圓體" w:hAnsi="標楷體" w:hint="eastAsia"/>
        </w:rPr>
        <w:t>，愛的價值是不能被定義的，它只能被實踐，真正成熟有自尊的人才有能力去愛人，教育就是要把愛傳出去，用愛來感動人，因為</w:t>
      </w:r>
      <w:r w:rsidRPr="00055166">
        <w:rPr>
          <w:rFonts w:ascii="華康中圓體" w:eastAsia="華康中圓體" w:hAnsi="標楷體" w:hint="eastAsia"/>
          <w:color w:val="FF0000"/>
        </w:rPr>
        <w:t>教育就是用生命來感動另外一個生命</w:t>
      </w:r>
      <w:r w:rsidRPr="00055166">
        <w:rPr>
          <w:rFonts w:ascii="華康中圓體" w:eastAsia="華康中圓體" w:hAnsi="標楷體" w:hint="eastAsia"/>
        </w:rPr>
        <w:t>。我們最終的價值是要追求自尊和愛人，這是我們一輩子要去追求的東西。</w:t>
      </w:r>
    </w:p>
    <w:p w:rsidR="00055166" w:rsidRPr="00055166" w:rsidRDefault="00055166" w:rsidP="00055166">
      <w:pPr>
        <w:snapToGrid w:val="0"/>
        <w:spacing w:afterLines="50" w:line="400" w:lineRule="atLeast"/>
        <w:rPr>
          <w:rFonts w:ascii="華康中圓體" w:eastAsia="華康中圓體" w:hAnsi="標楷體" w:hint="eastAsia"/>
          <w:color w:val="FF0000"/>
        </w:rPr>
      </w:pPr>
      <w:r w:rsidRPr="00055166">
        <w:rPr>
          <w:rFonts w:ascii="華康中圓體" w:eastAsia="華康中圓體" w:hAnsi="標楷體" w:cs="新細明體" w:hint="eastAsia"/>
          <w:bCs/>
        </w:rPr>
        <w:t xml:space="preserve">    </w:t>
      </w:r>
      <w:r w:rsidRPr="00055166">
        <w:rPr>
          <w:rFonts w:ascii="華康中圓體" w:eastAsia="華康中圓體" w:hAnsi="標楷體" w:hint="eastAsia"/>
        </w:rPr>
        <w:t>今年適逢葉永鋕同學事件10周年。2000年4月20日早上，</w:t>
      </w:r>
      <w:hyperlink r:id="rId9" w:tooltip="屏東縣" w:history="1">
        <w:r w:rsidRPr="00055166">
          <w:rPr>
            <w:rFonts w:ascii="華康中圓體" w:eastAsia="華康中圓體" w:hAnsi="標楷體" w:hint="eastAsia"/>
          </w:rPr>
          <w:t>屏東縣</w:t>
        </w:r>
      </w:hyperlink>
      <w:hyperlink r:id="rId10" w:tooltip="高樹國中 （頁面未存在）" w:history="1">
        <w:r w:rsidRPr="00055166">
          <w:rPr>
            <w:rFonts w:ascii="華康中圓體" w:eastAsia="華康中圓體" w:hAnsi="標楷體" w:hint="eastAsia"/>
          </w:rPr>
          <w:t>高樹國中</w:t>
        </w:r>
      </w:hyperlink>
      <w:r w:rsidRPr="00055166">
        <w:rPr>
          <w:rFonts w:ascii="華康中圓體" w:eastAsia="華康中圓體" w:hAnsi="標楷體" w:hint="eastAsia"/>
        </w:rPr>
        <w:t>三年二班葉永鋕同學在下課前五分鐘提前離開教室去上廁所，後來被發現倒臥血泊中，送醫後仍不治過世。由於葉永鋕的意外過世被認為與其</w:t>
      </w:r>
      <w:hyperlink r:id="rId11" w:tooltip="性別特質 （頁面未存在）" w:history="1">
        <w:r w:rsidRPr="00055166">
          <w:rPr>
            <w:rFonts w:ascii="華康中圓體" w:eastAsia="華康中圓體" w:hAnsi="標楷體" w:hint="eastAsia"/>
          </w:rPr>
          <w:t>性別特質</w:t>
        </w:r>
      </w:hyperlink>
      <w:r w:rsidRPr="00055166">
        <w:rPr>
          <w:rFonts w:ascii="華康中圓體" w:eastAsia="華康中圓體" w:hAnsi="標楷體" w:hint="eastAsia"/>
        </w:rPr>
        <w:t>有關，凸顯出性別氣質不符社會期待的學生遭受同儕歧視與欺負的問題，讓當時正在研擬中的「</w:t>
      </w:r>
      <w:hyperlink r:id="rId12" w:tooltip="兩性平等教育法" w:history="1">
        <w:r w:rsidRPr="00055166">
          <w:rPr>
            <w:rFonts w:ascii="華康中圓體" w:eastAsia="華康中圓體" w:hAnsi="標楷體" w:hint="eastAsia"/>
          </w:rPr>
          <w:t>兩性平等教育法</w:t>
        </w:r>
      </w:hyperlink>
      <w:r w:rsidRPr="00055166">
        <w:rPr>
          <w:rFonts w:ascii="華康中圓體" w:eastAsia="華康中圓體" w:hAnsi="標楷體" w:hint="eastAsia"/>
        </w:rPr>
        <w:t>」改為「</w:t>
      </w:r>
      <w:hyperlink r:id="rId13" w:tooltip="性別平等教育法" w:history="1">
        <w:r w:rsidRPr="00055166">
          <w:rPr>
            <w:rFonts w:ascii="華康中圓體" w:eastAsia="華康中圓體" w:hAnsi="標楷體" w:hint="eastAsia"/>
          </w:rPr>
          <w:t>性別平等教育法</w:t>
        </w:r>
      </w:hyperlink>
      <w:r w:rsidRPr="00055166">
        <w:rPr>
          <w:rFonts w:ascii="華康中圓體" w:eastAsia="華康中圓體" w:hAnsi="標楷體" w:hint="eastAsia"/>
        </w:rPr>
        <w:t>」，並且在法中訂定相關條文：</w:t>
      </w:r>
      <w:r w:rsidRPr="00055166">
        <w:rPr>
          <w:rFonts w:ascii="華康中圓體" w:eastAsia="華康中圓體" w:hAnsi="標楷體" w:hint="eastAsia"/>
          <w:color w:val="FF0000"/>
        </w:rPr>
        <w:t>「任何人不因其</w:t>
      </w:r>
      <w:hyperlink r:id="rId14" w:tooltip="生理性別 （頁面未存在）" w:history="1">
        <w:r w:rsidRPr="00055166">
          <w:rPr>
            <w:rFonts w:ascii="華康中圓體" w:eastAsia="華康中圓體" w:hAnsi="標楷體" w:hint="eastAsia"/>
            <w:color w:val="FF0000"/>
          </w:rPr>
          <w:t>生理性別</w:t>
        </w:r>
      </w:hyperlink>
      <w:r w:rsidRPr="00055166">
        <w:rPr>
          <w:rFonts w:ascii="華康中圓體" w:eastAsia="華康中圓體" w:hAnsi="標楷體" w:hint="eastAsia"/>
          <w:color w:val="FF0000"/>
        </w:rPr>
        <w:t>、</w:t>
      </w:r>
      <w:hyperlink r:id="rId15" w:tooltip="性傾向" w:history="1">
        <w:r w:rsidRPr="00055166">
          <w:rPr>
            <w:rFonts w:ascii="華康中圓體" w:eastAsia="華康中圓體" w:hAnsi="標楷體" w:hint="eastAsia"/>
            <w:color w:val="FF0000"/>
          </w:rPr>
          <w:t>性傾向</w:t>
        </w:r>
      </w:hyperlink>
      <w:r w:rsidRPr="00055166">
        <w:rPr>
          <w:rFonts w:ascii="華康中圓體" w:eastAsia="華康中圓體" w:hAnsi="標楷體" w:hint="eastAsia"/>
          <w:color w:val="FF0000"/>
        </w:rPr>
        <w:t>、性別特質或</w:t>
      </w:r>
      <w:hyperlink r:id="rId16" w:tooltip="性別認同" w:history="1">
        <w:r w:rsidRPr="00055166">
          <w:rPr>
            <w:rFonts w:ascii="華康中圓體" w:eastAsia="華康中圓體" w:hAnsi="標楷體" w:hint="eastAsia"/>
            <w:color w:val="FF0000"/>
          </w:rPr>
          <w:t>性別認同</w:t>
        </w:r>
      </w:hyperlink>
      <w:r w:rsidRPr="00055166">
        <w:rPr>
          <w:rFonts w:ascii="華康中圓體" w:eastAsia="華康中圓體" w:hAnsi="標楷體" w:hint="eastAsia"/>
          <w:color w:val="FF0000"/>
        </w:rPr>
        <w:t>等不同，而受到差別之待遇」。</w:t>
      </w:r>
    </w:p>
    <w:p w:rsidR="00055166" w:rsidRPr="00055166" w:rsidRDefault="00055166" w:rsidP="00055166">
      <w:pPr>
        <w:snapToGrid w:val="0"/>
        <w:spacing w:afterLines="50" w:line="400" w:lineRule="atLeast"/>
        <w:ind w:firstLineChars="177" w:firstLine="425"/>
        <w:rPr>
          <w:rFonts w:ascii="華康中圓體" w:eastAsia="華康中圓體" w:hAnsi="標楷體" w:hint="eastAsia"/>
        </w:rPr>
      </w:pPr>
      <w:r w:rsidRPr="00055166">
        <w:rPr>
          <w:rFonts w:ascii="華康中圓體" w:eastAsia="華康中圓體" w:hAnsi="標楷體" w:cs="新細明體" w:hint="eastAsia"/>
        </w:rPr>
        <w:t xml:space="preserve"> 在</w:t>
      </w:r>
      <w:r w:rsidRPr="00055166">
        <w:rPr>
          <w:rFonts w:ascii="華康中圓體" w:eastAsia="華康中圓體" w:hAnsi="標楷體" w:hint="eastAsia"/>
        </w:rPr>
        <w:t>「</w:t>
      </w:r>
      <w:hyperlink r:id="rId17" w:tooltip="性別平等教育法" w:history="1">
        <w:r w:rsidRPr="00055166">
          <w:rPr>
            <w:rFonts w:ascii="華康中圓體" w:eastAsia="華康中圓體" w:hAnsi="標楷體" w:hint="eastAsia"/>
          </w:rPr>
          <w:t>性別平等教育法</w:t>
        </w:r>
      </w:hyperlink>
      <w:r w:rsidRPr="00055166">
        <w:rPr>
          <w:rFonts w:ascii="華康中圓體" w:eastAsia="華康中圓體" w:hAnsi="標楷體" w:hint="eastAsia"/>
        </w:rPr>
        <w:t>」實施已6年後的今天，</w:t>
      </w:r>
      <w:r w:rsidRPr="00055166">
        <w:rPr>
          <w:rFonts w:ascii="華康中圓體" w:eastAsia="華康中圓體" w:hAnsi="標楷體" w:cs="新細明體" w:hint="eastAsia"/>
        </w:rPr>
        <w:t>期望我們每一個孩子都能確實體認到：</w:t>
      </w:r>
      <w:r w:rsidRPr="00055166">
        <w:rPr>
          <w:rFonts w:ascii="華康中圓體" w:eastAsia="華康中圓體" w:hAnsi="標楷體" w:hint="eastAsia"/>
        </w:rPr>
        <w:t>每個人都是世上「獨一無二」存在的個體，其存在本身即有價值，每個人</w:t>
      </w:r>
      <w:r w:rsidR="004E3459">
        <w:rPr>
          <w:rFonts w:ascii="華康中圓體" w:eastAsia="華康中圓體" w:hAnsi="標楷體" w:hint="eastAsia"/>
        </w:rPr>
        <w:t>－－</w:t>
      </w:r>
      <w:r w:rsidRPr="00055166">
        <w:rPr>
          <w:rFonts w:ascii="華康中圓體" w:eastAsia="華康中圓體" w:hAnsi="標楷體" w:hint="eastAsia"/>
        </w:rPr>
        <w:t>無論自己或是他人</w:t>
      </w:r>
      <w:r w:rsidR="004E3459">
        <w:rPr>
          <w:rFonts w:ascii="華康中圓體" w:eastAsia="華康中圓體" w:hAnsi="標楷體" w:hint="eastAsia"/>
        </w:rPr>
        <w:t>－－</w:t>
      </w:r>
      <w:r w:rsidRPr="00055166">
        <w:rPr>
          <w:rFonts w:ascii="華康中圓體" w:eastAsia="華康中圓體" w:hAnsi="標楷體" w:hint="eastAsia"/>
        </w:rPr>
        <w:t>都應受到公平的對待。所以，我們要有健康的自尊，要培養「如何去愛」的能力，包含：</w:t>
      </w:r>
      <w:r w:rsidRPr="00055166">
        <w:rPr>
          <w:rFonts w:ascii="華康中圓體" w:eastAsia="華康中圓體" w:hAnsi="標楷體" w:hint="eastAsia"/>
          <w:bCs/>
        </w:rPr>
        <w:t>做決定、解決問題、創造性思考、批判性思考、有效溝通、人際關係技能、自我察覺、同理心、情緒調適、抗壓能力、協商技巧、拒絕技巧、自我肯定技能、自我健康管理/監督的技巧、目標設定等</w:t>
      </w:r>
      <w:r w:rsidRPr="00055166">
        <w:rPr>
          <w:rFonts w:ascii="華康中圓體" w:eastAsia="華康中圓體" w:hAnsi="標楷體" w:hint="eastAsia"/>
        </w:rPr>
        <w:t>15種能力</w:t>
      </w:r>
      <w:r w:rsidRPr="00055166">
        <w:rPr>
          <w:rFonts w:ascii="華康中圓體" w:eastAsia="華康中圓體" w:hAnsi="標楷體" w:hint="eastAsia"/>
          <w:bCs/>
        </w:rPr>
        <w:t>。期望在師生共同努力下，繼續營造</w:t>
      </w:r>
      <w:r w:rsidRPr="00055166">
        <w:rPr>
          <w:rFonts w:ascii="華康中圓體" w:eastAsia="華康中圓體" w:hAnsi="標楷體" w:cs="新細明體" w:hint="eastAsia"/>
        </w:rPr>
        <w:t>再興</w:t>
      </w:r>
      <w:r w:rsidRPr="00055166">
        <w:rPr>
          <w:rFonts w:ascii="華康中圓體" w:eastAsia="華康中圓體" w:hAnsi="標楷體" w:hint="eastAsia"/>
          <w:bCs/>
        </w:rPr>
        <w:t>友善的校園氛圍及環境。</w:t>
      </w:r>
    </w:p>
    <w:p w:rsidR="00055166" w:rsidRPr="00D47D08" w:rsidRDefault="00055166" w:rsidP="00055166">
      <w:pPr>
        <w:rPr>
          <w:rFonts w:ascii="標楷體" w:eastAsia="標楷體" w:hAnsi="標楷體"/>
        </w:rPr>
      </w:pPr>
    </w:p>
    <w:p w:rsidR="00055166" w:rsidRPr="007D1DD3" w:rsidRDefault="00055166" w:rsidP="00055166">
      <w:pPr>
        <w:rPr>
          <w:rFonts w:ascii="標楷體" w:eastAsia="標楷體" w:hAnsi="標楷體"/>
        </w:rPr>
      </w:pPr>
      <w:r w:rsidRPr="005B629C">
        <w:rPr>
          <w:rFonts w:ascii="標楷體" w:eastAsia="標楷體" w:hAnsi="標楷體"/>
          <w:noProof/>
        </w:rPr>
        <w:drawing>
          <wp:inline distT="0" distB="0" distL="0" distR="0">
            <wp:extent cx="2750029" cy="2388115"/>
            <wp:effectExtent l="19050" t="0" r="0" b="0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0701" t="27259" r="17168" b="18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2387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6528">
        <w:rPr>
          <w:rFonts w:ascii="標楷體" w:eastAsia="標楷體" w:hAnsi="標楷體"/>
          <w:noProof/>
        </w:rPr>
        <w:drawing>
          <wp:inline distT="0" distB="0" distL="0" distR="0">
            <wp:extent cx="2733221" cy="2389517"/>
            <wp:effectExtent l="19050" t="0" r="0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0219" t="26204" r="17891" b="17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2392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166" w:rsidRPr="00183989" w:rsidRDefault="00055166" w:rsidP="0005516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</w:p>
    <w:p w:rsidR="006A2F63" w:rsidRPr="00CB191C" w:rsidRDefault="00710976" w:rsidP="000A7DD8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/>
        </w:rPr>
      </w:pPr>
      <w:r>
        <w:rPr>
          <w:rFonts w:ascii="華康中圓體" w:eastAsia="華康中圓體" w:hAnsi="標楷體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3372893</wp:posOffset>
            </wp:positionH>
            <wp:positionV relativeFrom="paragraph">
              <wp:posOffset>10184</wp:posOffset>
            </wp:positionV>
            <wp:extent cx="1619969" cy="1276709"/>
            <wp:effectExtent l="19050" t="0" r="0" b="0"/>
            <wp:wrapNone/>
            <wp:docPr id="9" name="圖片 8" descr="x14555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14555527.jpg"/>
                    <pic:cNvPicPr/>
                  </pic:nvPicPr>
                  <pic:blipFill>
                    <a:blip r:embed="rId2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969" cy="12767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華康中圓體" w:eastAsia="華康中圓體" w:hAnsi="標楷體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189745</wp:posOffset>
            </wp:positionH>
            <wp:positionV relativeFrom="paragraph">
              <wp:posOffset>372494</wp:posOffset>
            </wp:positionV>
            <wp:extent cx="1904641" cy="1431984"/>
            <wp:effectExtent l="19050" t="0" r="359" b="0"/>
            <wp:wrapNone/>
            <wp:docPr id="7" name="圖片 6" descr="x11926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11926561.jpg"/>
                    <pic:cNvPicPr/>
                  </pic:nvPicPr>
                  <pic:blipFill>
                    <a:blip r:embed="rId2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4641" cy="1431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A2F63" w:rsidRPr="00CB191C" w:rsidSect="004D5198">
      <w:headerReference w:type="even" r:id="rId22"/>
      <w:headerReference w:type="default" r:id="rId23"/>
      <w:headerReference w:type="first" r:id="rId24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D65" w:rsidRDefault="00006D65" w:rsidP="00987C3E">
      <w:r>
        <w:separator/>
      </w:r>
    </w:p>
  </w:endnote>
  <w:endnote w:type="continuationSeparator" w:id="0">
    <w:p w:rsidR="00006D65" w:rsidRDefault="00006D65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DFKaiShu-SB-Estd-BF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D65" w:rsidRDefault="00006D65" w:rsidP="00987C3E">
      <w:r>
        <w:separator/>
      </w:r>
    </w:p>
  </w:footnote>
  <w:footnote w:type="continuationSeparator" w:id="0">
    <w:p w:rsidR="00006D65" w:rsidRDefault="00006D65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A7DD8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055166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0A7DD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055166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055166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055166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0年</w:t>
                </w:r>
                <w:r w:rsidR="00055166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0A7DD8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A7DD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055166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86387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055166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055166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0年</w:t>
                </w:r>
                <w:r w:rsidR="00055166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0A7DD8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A7DD8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055166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0A7DD8" w:rsidRPr="000A7DD8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0A7DD8" w:rsidRPr="000A7DD8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0A7DD8" w:rsidP="00055166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0A7DD8" w:rsidRPr="000A7DD8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055166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006D65">
            <w:rPr>
              <w:rFonts w:ascii="華康隸書體W5" w:eastAsia="華康隸書體W5" w:hint="eastAsia"/>
              <w:color w:val="FFFFFF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006D65">
            <w:rPr>
              <w:rFonts w:ascii="華康隸書體W5" w:eastAsia="華康隸書體W5" w:hint="eastAsia"/>
              <w:color w:val="FFFFFF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0A7DD8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055166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1.55pt;height:9.5pt" o:bullet="t">
        <v:imagedata r:id="rId1" o:title="BD21300_"/>
      </v:shape>
    </w:pict>
  </w:numPicBullet>
  <w:numPicBullet w:numPicBulletId="1">
    <w:pict>
      <v:shape id="_x0000_i1067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3794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06D65"/>
    <w:rsid w:val="000151E8"/>
    <w:rsid w:val="00055166"/>
    <w:rsid w:val="0006261A"/>
    <w:rsid w:val="00065E40"/>
    <w:rsid w:val="00077180"/>
    <w:rsid w:val="0009238C"/>
    <w:rsid w:val="000A1012"/>
    <w:rsid w:val="000A7DD8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A35EB"/>
    <w:rsid w:val="002E3E47"/>
    <w:rsid w:val="003067C9"/>
    <w:rsid w:val="003134D1"/>
    <w:rsid w:val="003322A2"/>
    <w:rsid w:val="00352501"/>
    <w:rsid w:val="00381FE2"/>
    <w:rsid w:val="003C52F8"/>
    <w:rsid w:val="003E6D4B"/>
    <w:rsid w:val="003F4491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3459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71420"/>
    <w:rsid w:val="006A22BF"/>
    <w:rsid w:val="006A2F63"/>
    <w:rsid w:val="006E0E40"/>
    <w:rsid w:val="007037A3"/>
    <w:rsid w:val="0071014E"/>
    <w:rsid w:val="00710976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2744"/>
    <w:rsid w:val="0093652B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63D3F"/>
    <w:rsid w:val="00D77DC1"/>
    <w:rsid w:val="00DA0E0E"/>
    <w:rsid w:val="00DA2D85"/>
    <w:rsid w:val="00DC1759"/>
    <w:rsid w:val="00E02261"/>
    <w:rsid w:val="00E25D04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AC4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>
      <o:colormru v:ext="edit" colors="green,#cfc,#339"/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zh.wikipedia.org/zh-hant/%E6%80%A7%E5%88%A5%E5%B9%B3%E7%AD%89%E6%95%99%E8%82%B2%E6%B3%95" TargetMode="External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http://zh.wikipedia.org/zh-hant/%E5%85%A9%E6%80%A7%E5%B9%B3%E7%AD%89%E6%95%99%E8%82%B2%E6%B3%95" TargetMode="External"/><Relationship Id="rId17" Type="http://schemas.openxmlformats.org/officeDocument/2006/relationships/hyperlink" Target="http://zh.wikipedia.org/zh-hant/%E6%80%A7%E5%88%A5%E5%B9%B3%E7%AD%89%E6%95%99%E8%82%B2%E6%B3%95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h.wikipedia.org/zh-hant/%E6%80%A7%E5%88%A5%E8%AA%8D%E5%90%8C" TargetMode="External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h.wikipedia.org/w/index.php?title=%E6%80%A7%E5%88%A5%E7%89%B9%E8%B3%AA&amp;action=edit&amp;redlink=1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://zh.wikipedia.org/zh-hant/%E6%80%A7%E5%82%BE%E5%90%91" TargetMode="External"/><Relationship Id="rId23" Type="http://schemas.openxmlformats.org/officeDocument/2006/relationships/header" Target="header2.xml"/><Relationship Id="rId10" Type="http://schemas.openxmlformats.org/officeDocument/2006/relationships/hyperlink" Target="http://zh.wikipedia.org/w/index.php?title=%E9%AB%98%E6%A8%B9%E5%9C%8B%E4%B8%AD&amp;action=edit&amp;redlink=1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http://zh.wikipedia.org/zh-hant/%E5%B1%8F%E6%9D%B1%E7%B8%A3" TargetMode="External"/><Relationship Id="rId14" Type="http://schemas.openxmlformats.org/officeDocument/2006/relationships/hyperlink" Target="http://zh.wikipedia.org/w/index.php?title=%E7%94%9F%E7%90%86%E6%80%A7%E5%88%A5&amp;action=edit&amp;redlink=1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1B8B5-CE4E-4BFF-BC38-91EC7AD35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403</Words>
  <Characters>2300</Characters>
  <Application>Microsoft Office Word</Application>
  <DocSecurity>0</DocSecurity>
  <Lines>19</Lines>
  <Paragraphs>5</Paragraphs>
  <ScaleCrop>false</ScaleCrop>
  <Company>nccu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2009-02-20T03:23:00Z</cp:lastPrinted>
  <dcterms:created xsi:type="dcterms:W3CDTF">2010-08-06T02:40:00Z</dcterms:created>
  <dcterms:modified xsi:type="dcterms:W3CDTF">2010-08-06T02:44:00Z</dcterms:modified>
</cp:coreProperties>
</file>