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1F3" w:rsidRPr="007D5FBF" w:rsidRDefault="008C7CB1" w:rsidP="003A6F6C">
      <w:pPr>
        <w:widowControl/>
        <w:shd w:val="clear" w:color="auto" w:fill="FFFFFF"/>
        <w:snapToGrid w:val="0"/>
        <w:spacing w:beforeLines="50" w:afterLines="50"/>
        <w:jc w:val="center"/>
        <w:rPr>
          <w:rFonts w:ascii="華康流隸體" w:eastAsia="華康流隸體" w:hAnsi="標楷體" w:cs="Arial"/>
          <w:color w:val="FF00FF"/>
          <w:sz w:val="40"/>
          <w:szCs w:val="40"/>
          <w:lang w:val="fr-FR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-796925</wp:posOffset>
            </wp:positionH>
            <wp:positionV relativeFrom="paragraph">
              <wp:posOffset>250825</wp:posOffset>
            </wp:positionV>
            <wp:extent cx="1582420" cy="2223770"/>
            <wp:effectExtent l="76200" t="38100" r="55880" b="24130"/>
            <wp:wrapTight wrapText="bothSides">
              <wp:wrapPolygon edited="0">
                <wp:start x="16688" y="-163"/>
                <wp:lineTo x="-231" y="-247"/>
                <wp:lineTo x="-549" y="21421"/>
                <wp:lineTo x="4385" y="21607"/>
                <wp:lineTo x="14252" y="21981"/>
                <wp:lineTo x="21564" y="21701"/>
                <wp:lineTo x="22075" y="14865"/>
                <wp:lineTo x="22023" y="12083"/>
                <wp:lineTo x="22037" y="11898"/>
                <wp:lineTo x="21984" y="9117"/>
                <wp:lineTo x="21998" y="8932"/>
                <wp:lineTo x="21945" y="6151"/>
                <wp:lineTo x="21959" y="5966"/>
                <wp:lineTo x="21907" y="3185"/>
                <wp:lineTo x="21920" y="3000"/>
                <wp:lineTo x="21868" y="218"/>
                <wp:lineTo x="21882" y="33"/>
                <wp:lineTo x="16688" y="-163"/>
              </wp:wrapPolygon>
            </wp:wrapTight>
            <wp:docPr id="5" name="圖片 4" descr="海報製作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海報製作phot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21417358">
                      <a:off x="0" y="0"/>
                      <a:ext cx="1582420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389C" w:rsidRPr="009A71F3">
        <w:rPr>
          <w:rFonts w:ascii="標楷體" w:eastAsia="標楷體" w:hAnsi="標楷體" w:hint="eastAsia"/>
          <w:lang w:val="fr-FR"/>
        </w:rPr>
        <w:t xml:space="preserve">   </w:t>
      </w:r>
      <w:r w:rsidR="00C2389C" w:rsidRPr="009A71F3">
        <w:rPr>
          <w:rFonts w:ascii="華康中圓體" w:eastAsia="華康中圓體" w:hAnsi="標楷體" w:hint="eastAsia"/>
          <w:lang w:val="fr-FR"/>
        </w:rPr>
        <w:t xml:space="preserve"> </w:t>
      </w:r>
      <w:r w:rsidR="009A71F3" w:rsidRPr="007D5FBF">
        <w:rPr>
          <w:rFonts w:ascii="華康流隸體" w:eastAsia="華康流隸體" w:hAnsi="標楷體" w:cs="Arial" w:hint="eastAsia"/>
          <w:color w:val="0000FF"/>
          <w:sz w:val="40"/>
          <w:szCs w:val="40"/>
          <w:lang w:val="fr-FR"/>
        </w:rPr>
        <w:t>Bella  Vita</w:t>
      </w:r>
      <w:r w:rsidR="009A71F3" w:rsidRPr="007D5FBF">
        <w:rPr>
          <w:rFonts w:ascii="華康流隸體" w:eastAsia="華康流隸體" w:hAnsi="標楷體" w:cs="Arial" w:hint="eastAsia"/>
          <w:color w:val="FF00FF"/>
          <w:sz w:val="40"/>
          <w:szCs w:val="40"/>
        </w:rPr>
        <w:t>料理</w:t>
      </w:r>
      <w:r w:rsidR="007D5FBF" w:rsidRPr="007D5FBF">
        <w:rPr>
          <w:rFonts w:ascii="華康流隸體" w:eastAsia="華康流隸體" w:hAnsi="標楷體" w:cs="Arial" w:hint="eastAsia"/>
          <w:color w:val="FF00FF"/>
          <w:sz w:val="40"/>
          <w:szCs w:val="40"/>
          <w:lang w:val="fr-FR"/>
        </w:rPr>
        <w:t>－－</w:t>
      </w:r>
      <w:r w:rsidR="009A71F3" w:rsidRPr="007D5FBF">
        <w:rPr>
          <w:rFonts w:ascii="華康流隸體" w:eastAsia="華康流隸體" w:hAnsi="標楷體" w:cs="Arial" w:hint="eastAsia"/>
          <w:color w:val="FF00FF"/>
          <w:sz w:val="40"/>
          <w:szCs w:val="40"/>
        </w:rPr>
        <w:t>美好人生</w:t>
      </w:r>
    </w:p>
    <w:p w:rsidR="009A71F3" w:rsidRPr="00D419DA" w:rsidRDefault="009A71F3" w:rsidP="003A6F6C">
      <w:pPr>
        <w:widowControl/>
        <w:shd w:val="clear" w:color="auto" w:fill="FFFFFF"/>
        <w:snapToGrid w:val="0"/>
        <w:spacing w:beforeLines="50" w:afterLines="50" w:line="400" w:lineRule="atLeast"/>
        <w:rPr>
          <w:rFonts w:ascii="華康中圓體" w:eastAsia="華康中圓體" w:hAnsi="標楷體"/>
          <w:szCs w:val="24"/>
        </w:rPr>
      </w:pPr>
      <w:r w:rsidRPr="00D419DA">
        <w:rPr>
          <w:rFonts w:ascii="華康中圓體" w:eastAsia="華康中圓體" w:hAnsi="標楷體" w:cs="Arial" w:hint="eastAsia"/>
          <w:szCs w:val="24"/>
          <w:lang w:val="fr-FR"/>
        </w:rPr>
        <w:t xml:space="preserve">    </w:t>
      </w:r>
      <w:r w:rsidRPr="00D419DA">
        <w:rPr>
          <w:rFonts w:ascii="華康中圓體" w:eastAsia="華康中圓體" w:hAnsi="標楷體" w:cs="Arial" w:hint="eastAsia"/>
          <w:szCs w:val="24"/>
        </w:rPr>
        <w:t>62週年校慶活動期間，社會科在召集人朱琪老師規劃下，以「活力嘉年華」為題，結合性別平等教育、家庭教育及多元文化議題，分別在12月20日及22日於美術教室舉辦二場「Bella  Vita料理</w:t>
      </w:r>
      <w:r w:rsidR="007D5FBF">
        <w:rPr>
          <w:rFonts w:ascii="華康中圓體" w:eastAsia="華康中圓體" w:hAnsi="標楷體" w:cs="Arial" w:hint="eastAsia"/>
          <w:szCs w:val="24"/>
        </w:rPr>
        <w:t>－－</w:t>
      </w:r>
      <w:r w:rsidRPr="00D419DA">
        <w:rPr>
          <w:rFonts w:ascii="華康中圓體" w:eastAsia="華康中圓體" w:hAnsi="標楷體" w:cs="Arial" w:hint="eastAsia"/>
          <w:szCs w:val="24"/>
        </w:rPr>
        <w:t>美好人生」活動。該活動在全體社會科教師支援下，參加同學享受了校園生活中難得的一段色香味俱全的幸福時光。</w:t>
      </w:r>
    </w:p>
    <w:p w:rsidR="009A71F3" w:rsidRPr="00D419DA" w:rsidRDefault="009A71F3" w:rsidP="003A6F6C">
      <w:pPr>
        <w:snapToGrid w:val="0"/>
        <w:spacing w:beforeLines="50" w:afterLines="50" w:line="400" w:lineRule="atLeast"/>
        <w:rPr>
          <w:rFonts w:ascii="華康中圓體" w:eastAsia="華康中圓體" w:hAnsi="標楷體" w:cs="Arial"/>
          <w:szCs w:val="24"/>
        </w:rPr>
      </w:pPr>
      <w:r w:rsidRPr="00D419DA">
        <w:rPr>
          <w:rFonts w:ascii="華康中圓體" w:eastAsia="華康中圓體" w:hAnsi="標楷體" w:hint="eastAsia"/>
          <w:b/>
          <w:bCs/>
          <w:szCs w:val="24"/>
        </w:rPr>
        <w:t xml:space="preserve">    </w:t>
      </w:r>
      <w:r w:rsidRPr="00D419DA">
        <w:rPr>
          <w:rFonts w:ascii="華康中圓體" w:eastAsia="華康中圓體" w:hAnsi="標楷體" w:hint="eastAsia"/>
          <w:bCs/>
          <w:szCs w:val="24"/>
        </w:rPr>
        <w:t>該活動每場次各甄選20名同學參加，報名時需填寫問卷</w:t>
      </w:r>
      <w:r w:rsidR="003A6F6C">
        <w:rPr>
          <w:rFonts w:ascii="華康中圓體" w:eastAsia="華康中圓體" w:hAnsi="標楷體" w:hint="eastAsia"/>
          <w:bCs/>
          <w:szCs w:val="24"/>
        </w:rPr>
        <w:t>，</w:t>
      </w:r>
      <w:r w:rsidRPr="00D419DA">
        <w:rPr>
          <w:rFonts w:ascii="華康中圓體" w:eastAsia="華康中圓體" w:hAnsi="標楷體" w:hint="eastAsia"/>
          <w:bCs/>
          <w:szCs w:val="24"/>
        </w:rPr>
        <w:t>活動過程有書面講義</w:t>
      </w:r>
      <w:r w:rsidR="003A6F6C">
        <w:rPr>
          <w:rFonts w:ascii="華康中圓體" w:eastAsia="華康中圓體" w:hAnsi="標楷體" w:hint="eastAsia"/>
          <w:bCs/>
          <w:szCs w:val="24"/>
        </w:rPr>
        <w:t>，</w:t>
      </w:r>
      <w:r w:rsidRPr="00D419DA">
        <w:rPr>
          <w:rFonts w:ascii="華康中圓體" w:eastAsia="華康中圓體" w:hAnsi="標楷體" w:hint="eastAsia"/>
          <w:bCs/>
          <w:szCs w:val="24"/>
        </w:rPr>
        <w:t>事後須完成學習單，足證「天下沒有白吃的料理」</w:t>
      </w:r>
      <w:r w:rsidRPr="00D419DA">
        <w:rPr>
          <w:rFonts w:ascii="華康中圓體" w:eastAsia="華康中圓體" w:hAnsi="標楷體" w:cs="Arial" w:hint="eastAsia"/>
          <w:bCs/>
          <w:szCs w:val="24"/>
        </w:rPr>
        <w:t>。活動內容由本校公認的二位</w:t>
      </w:r>
      <w:proofErr w:type="gramStart"/>
      <w:r w:rsidRPr="00D419DA">
        <w:rPr>
          <w:rFonts w:ascii="華康中圓體" w:eastAsia="華康中圓體" w:hAnsi="標楷體" w:cs="Arial" w:hint="eastAsia"/>
          <w:bCs/>
          <w:szCs w:val="24"/>
        </w:rPr>
        <w:t>社會科型男</w:t>
      </w:r>
      <w:proofErr w:type="gramEnd"/>
      <w:r w:rsidRPr="00D419DA">
        <w:rPr>
          <w:rFonts w:ascii="華康中圓體" w:eastAsia="華康中圓體" w:hAnsi="標楷體" w:cs="Arial" w:hint="eastAsia"/>
          <w:bCs/>
          <w:szCs w:val="24"/>
        </w:rPr>
        <w:t>大主廚</w:t>
      </w:r>
      <w:r w:rsidR="007D5FBF">
        <w:rPr>
          <w:rFonts w:ascii="華康中圓體" w:eastAsia="華康中圓體" w:hAnsi="標楷體" w:cs="Arial" w:hint="eastAsia"/>
          <w:bCs/>
          <w:szCs w:val="24"/>
        </w:rPr>
        <w:t>－－</w:t>
      </w:r>
      <w:r w:rsidRPr="00D419DA">
        <w:rPr>
          <w:rFonts w:ascii="華康中圓體" w:eastAsia="華康中圓體" w:hAnsi="標楷體" w:cs="Arial" w:hint="eastAsia"/>
          <w:bCs/>
          <w:szCs w:val="24"/>
        </w:rPr>
        <w:t>周浩元老師及宿金璽老師親自示範。周浩元老師以</w:t>
      </w:r>
      <w:r w:rsidRPr="00D419DA">
        <w:rPr>
          <w:rFonts w:ascii="華康中圓體" w:eastAsia="華康中圓體" w:hAnsi="標楷體" w:hint="eastAsia"/>
          <w:szCs w:val="24"/>
        </w:rPr>
        <w:t>【我與咖啡的邂逅】為題，</w:t>
      </w:r>
      <w:r w:rsidRPr="00D419DA">
        <w:rPr>
          <w:rFonts w:ascii="華康中圓體" w:eastAsia="華康中圓體" w:hAnsi="標楷體" w:cs="Arial" w:hint="eastAsia"/>
          <w:bCs/>
          <w:szCs w:val="24"/>
        </w:rPr>
        <w:t>為同學介紹</w:t>
      </w:r>
      <w:r w:rsidRPr="00D419DA">
        <w:rPr>
          <w:rFonts w:ascii="華康中圓體" w:eastAsia="華康中圓體" w:hAnsi="標楷體" w:hint="eastAsia"/>
          <w:szCs w:val="24"/>
        </w:rPr>
        <w:t>咖啡豆及品種，如何保存、研磨與品嚐，咖啡因含量及</w:t>
      </w:r>
      <w:proofErr w:type="gramStart"/>
      <w:r w:rsidRPr="00D419DA">
        <w:rPr>
          <w:rFonts w:ascii="華康中圓體" w:eastAsia="華康中圓體" w:hAnsi="標楷體" w:hint="eastAsia"/>
          <w:szCs w:val="24"/>
        </w:rPr>
        <w:t>咖啡沖煮類型</w:t>
      </w:r>
      <w:proofErr w:type="gramEnd"/>
      <w:r w:rsidRPr="00D419DA">
        <w:rPr>
          <w:rFonts w:ascii="華康中圓體" w:eastAsia="華康中圓體" w:hAnsi="標楷體" w:hint="eastAsia"/>
          <w:szCs w:val="24"/>
        </w:rPr>
        <w:t>；</w:t>
      </w:r>
      <w:proofErr w:type="gramStart"/>
      <w:r w:rsidRPr="00D419DA">
        <w:rPr>
          <w:rFonts w:ascii="華康中圓體" w:eastAsia="華康中圓體" w:hAnsi="標楷體" w:cs="Arial" w:hint="eastAsia"/>
          <w:bCs/>
          <w:szCs w:val="24"/>
        </w:rPr>
        <w:t>宿</w:t>
      </w:r>
      <w:proofErr w:type="gramEnd"/>
      <w:r w:rsidRPr="00D419DA">
        <w:rPr>
          <w:rFonts w:ascii="華康中圓體" w:eastAsia="華康中圓體" w:hAnsi="標楷體" w:cs="Arial" w:hint="eastAsia"/>
          <w:bCs/>
          <w:szCs w:val="24"/>
        </w:rPr>
        <w:t>金璽老師則以</w:t>
      </w:r>
      <w:r w:rsidRPr="00D419DA">
        <w:rPr>
          <w:rFonts w:ascii="華康中圓體" w:eastAsia="華康中圓體" w:hAnsi="標楷體" w:hint="eastAsia"/>
          <w:szCs w:val="24"/>
        </w:rPr>
        <w:t>【義】</w:t>
      </w:r>
      <w:proofErr w:type="gramStart"/>
      <w:r w:rsidRPr="00D419DA">
        <w:rPr>
          <w:rFonts w:ascii="華康中圓體" w:eastAsia="華康中圓體" w:hAnsi="標楷體" w:hint="eastAsia"/>
          <w:szCs w:val="24"/>
        </w:rPr>
        <w:t>嚐</w:t>
      </w:r>
      <w:proofErr w:type="gramEnd"/>
      <w:r w:rsidRPr="00D419DA">
        <w:rPr>
          <w:rFonts w:ascii="華康中圓體" w:eastAsia="華康中圓體" w:hAnsi="標楷體" w:hint="eastAsia"/>
          <w:szCs w:val="24"/>
        </w:rPr>
        <w:t>【宿】願～風味料理為題，介紹臺灣人最熟悉的義式甜點『Tiramisu提拉米蘇』，及被誤認為義式料理其實是</w:t>
      </w:r>
      <w:r w:rsidRPr="00D419DA">
        <w:rPr>
          <w:rFonts w:ascii="華康中圓體" w:eastAsia="華康中圓體" w:hAnsi="標楷體" w:cs="Arial" w:hint="eastAsia"/>
          <w:szCs w:val="24"/>
        </w:rPr>
        <w:t>融合了義大利、美國、墨西哥文化的『凱撒沙拉』製作方法。活動在老師講解、示範，同學七嘴八舌「實驗」下，終得以在咖啡飄香中，以品嘗甜點、沙拉劃下幸福的句點。</w:t>
      </w:r>
      <w:r w:rsidR="007D5FBF">
        <w:rPr>
          <w:rFonts w:ascii="華康中圓體" w:eastAsia="華康中圓體" w:hAnsi="標楷體" w:cs="Arial" w:hint="eastAsia"/>
          <w:noProof/>
          <w:szCs w:val="24"/>
        </w:rPr>
        <w:drawing>
          <wp:inline distT="0" distB="0" distL="0" distR="0">
            <wp:extent cx="2857582" cy="1897811"/>
            <wp:effectExtent l="19050" t="0" r="0" b="0"/>
            <wp:docPr id="3" name="圖片 2" descr="DSC_4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480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0319" cy="1899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5FBF">
        <w:rPr>
          <w:rFonts w:ascii="華康中圓體" w:eastAsia="華康中圓體" w:hAnsi="標楷體" w:cs="Arial" w:hint="eastAsia"/>
          <w:noProof/>
          <w:szCs w:val="24"/>
        </w:rPr>
        <w:drawing>
          <wp:inline distT="0" distB="0" distL="0" distR="0">
            <wp:extent cx="2855917" cy="1896705"/>
            <wp:effectExtent l="19050" t="0" r="1583" b="0"/>
            <wp:docPr id="4" name="圖片 3" descr="DSC_4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485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8087" cy="1898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71F3" w:rsidRPr="00D419DA" w:rsidRDefault="009A71F3" w:rsidP="003A6F6C">
      <w:pPr>
        <w:snapToGrid w:val="0"/>
        <w:spacing w:beforeLines="50" w:afterLines="50" w:line="400" w:lineRule="atLeast"/>
        <w:rPr>
          <w:rFonts w:ascii="華康中圓體" w:eastAsia="華康中圓體" w:hAnsi="標楷體" w:cs="Arial"/>
          <w:szCs w:val="24"/>
        </w:rPr>
      </w:pPr>
      <w:r w:rsidRPr="00D419DA">
        <w:rPr>
          <w:rFonts w:ascii="華康中圓體" w:eastAsia="華康中圓體" w:hAnsi="標楷體" w:cs="Arial" w:hint="eastAsia"/>
          <w:szCs w:val="24"/>
        </w:rPr>
        <w:t xml:space="preserve">    之所以說這次「Bella  Vita料理</w:t>
      </w:r>
      <w:r w:rsidR="007D5FBF">
        <w:rPr>
          <w:rFonts w:ascii="華康中圓體" w:eastAsia="華康中圓體" w:hAnsi="標楷體" w:cs="Arial" w:hint="eastAsia"/>
          <w:szCs w:val="24"/>
        </w:rPr>
        <w:t>－－</w:t>
      </w:r>
      <w:r w:rsidRPr="00D419DA">
        <w:rPr>
          <w:rFonts w:ascii="華康中圓體" w:eastAsia="華康中圓體" w:hAnsi="標楷體" w:cs="Arial" w:hint="eastAsia"/>
          <w:szCs w:val="24"/>
        </w:rPr>
        <w:t>美好人生」活動含性別平等教育，由二位示範者皆為男老師，參加學生中也多達17位男同學可知，不論是基於興趣或家務分工，廚房本就不是女性的專利。一位高一男同學在報名表上填寫的報名動機是：「</w:t>
      </w:r>
      <w:r w:rsidRPr="007D5FBF">
        <w:rPr>
          <w:rFonts w:ascii="華康流隸體" w:eastAsia="華康流隸體" w:hAnsi="標楷體" w:cs="Arial" w:hint="eastAsia"/>
          <w:color w:val="0000FF"/>
          <w:szCs w:val="24"/>
        </w:rPr>
        <w:t>本人我很愛做料理，也很愛吃東西，希望可以從這次的活動中學到許多關於甜點的做法，立志當個會下廚的好男人 。</w:t>
      </w:r>
      <w:r w:rsidRPr="00D419DA">
        <w:rPr>
          <w:rFonts w:ascii="華康中圓體" w:eastAsia="華康中圓體" w:hAnsi="標楷體" w:cs="Arial" w:hint="eastAsia"/>
          <w:szCs w:val="24"/>
        </w:rPr>
        <w:t>」沒錯，現代好男人應該勇於大聲說出：「我愛做料理！」即使奉行「君子遠</w:t>
      </w:r>
      <w:proofErr w:type="gramStart"/>
      <w:r w:rsidRPr="00D419DA">
        <w:rPr>
          <w:rFonts w:ascii="華康中圓體" w:eastAsia="華康中圓體" w:hAnsi="標楷體" w:cs="Arial" w:hint="eastAsia"/>
          <w:szCs w:val="24"/>
        </w:rPr>
        <w:t>庖</w:t>
      </w:r>
      <w:proofErr w:type="gramEnd"/>
      <w:r w:rsidRPr="00D419DA">
        <w:rPr>
          <w:rFonts w:ascii="華康中圓體" w:eastAsia="華康中圓體" w:hAnsi="標楷體" w:cs="Arial" w:hint="eastAsia"/>
          <w:szCs w:val="24"/>
        </w:rPr>
        <w:t>廚」者，也一定得懂得「己所不欲，勿施於人」，自不能一味要求女人必須下廚。性別平等的社會，進廚房是基於興趣或家務分工，就如同民生其他三大需要</w:t>
      </w:r>
      <w:r w:rsidR="007D5FBF">
        <w:rPr>
          <w:rFonts w:ascii="華康中圓體" w:eastAsia="華康中圓體" w:hAnsi="標楷體" w:cs="Arial" w:hint="eastAsia"/>
          <w:szCs w:val="24"/>
        </w:rPr>
        <w:t>－－</w:t>
      </w:r>
      <w:r w:rsidRPr="00D419DA">
        <w:rPr>
          <w:rFonts w:ascii="華康中圓體" w:eastAsia="華康中圓體" w:hAnsi="標楷體" w:cs="Arial" w:hint="eastAsia"/>
          <w:szCs w:val="24"/>
        </w:rPr>
        <w:t>服飾的選購、住宅的設計及擺設、自用車的選購及駕駛一般，是基於美感的經驗及生活的需要，</w:t>
      </w:r>
      <w:proofErr w:type="gramStart"/>
      <w:r w:rsidRPr="00D419DA">
        <w:rPr>
          <w:rFonts w:ascii="華康中圓體" w:eastAsia="華康中圓體" w:hAnsi="標楷體" w:cs="Arial" w:hint="eastAsia"/>
          <w:szCs w:val="24"/>
        </w:rPr>
        <w:t>干</w:t>
      </w:r>
      <w:proofErr w:type="gramEnd"/>
      <w:r w:rsidRPr="00D419DA">
        <w:rPr>
          <w:rFonts w:ascii="華康中圓體" w:eastAsia="華康中圓體" w:hAnsi="標楷體" w:cs="Arial" w:hint="eastAsia"/>
          <w:szCs w:val="24"/>
        </w:rPr>
        <w:t>性別底事？</w:t>
      </w:r>
    </w:p>
    <w:p w:rsidR="009A71F3" w:rsidRPr="00D419DA" w:rsidRDefault="009A71F3" w:rsidP="003A6F6C">
      <w:pPr>
        <w:snapToGrid w:val="0"/>
        <w:spacing w:beforeLines="50" w:afterLines="50" w:line="400" w:lineRule="atLeast"/>
        <w:rPr>
          <w:rFonts w:ascii="華康中圓體" w:eastAsia="華康中圓體" w:hAnsi="標楷體" w:cs="Arial"/>
          <w:szCs w:val="24"/>
        </w:rPr>
      </w:pPr>
      <w:r w:rsidRPr="00D419DA">
        <w:rPr>
          <w:rFonts w:ascii="華康中圓體" w:eastAsia="華康中圓體" w:hAnsi="Arial" w:cs="Arial" w:hint="eastAsia"/>
          <w:szCs w:val="24"/>
        </w:rPr>
        <w:t xml:space="preserve">    </w:t>
      </w:r>
      <w:r w:rsidRPr="00D419DA">
        <w:rPr>
          <w:rFonts w:ascii="華康中圓體" w:eastAsia="華康中圓體" w:hAnsi="標楷體" w:cs="Arial" w:hint="eastAsia"/>
          <w:szCs w:val="24"/>
        </w:rPr>
        <w:t xml:space="preserve"> 有二位同學的報名動機分別是：「</w:t>
      </w:r>
      <w:r w:rsidRPr="007D5FBF">
        <w:rPr>
          <w:rFonts w:ascii="華康流隸體" w:eastAsia="華康流隸體" w:hAnsi="標楷體" w:cs="Arial" w:hint="eastAsia"/>
          <w:color w:val="0000FF"/>
          <w:szCs w:val="24"/>
        </w:rPr>
        <w:t>因為父母都很愛</w:t>
      </w:r>
      <w:proofErr w:type="gramStart"/>
      <w:r w:rsidRPr="007D5FBF">
        <w:rPr>
          <w:rFonts w:ascii="華康流隸體" w:eastAsia="華康流隸體" w:hAnsi="標楷體" w:cs="Arial" w:hint="eastAsia"/>
          <w:color w:val="0000FF"/>
          <w:szCs w:val="24"/>
        </w:rPr>
        <w:t>做甜點</w:t>
      </w:r>
      <w:proofErr w:type="gramEnd"/>
      <w:r w:rsidRPr="007D5FBF">
        <w:rPr>
          <w:rFonts w:ascii="華康流隸體" w:eastAsia="華康流隸體" w:hAnsi="標楷體" w:cs="Arial" w:hint="eastAsia"/>
          <w:color w:val="0000FF"/>
          <w:szCs w:val="24"/>
        </w:rPr>
        <w:t>，所以想要增進自己的技術，讓他們吃到我所做的甜點。</w:t>
      </w:r>
      <w:r w:rsidRPr="00D419DA">
        <w:rPr>
          <w:rFonts w:ascii="華康中圓體" w:eastAsia="華康中圓體" w:hAnsi="標楷體" w:cs="Arial" w:hint="eastAsia"/>
          <w:szCs w:val="24"/>
        </w:rPr>
        <w:t>」「</w:t>
      </w:r>
      <w:r w:rsidRPr="007D5FBF">
        <w:rPr>
          <w:rFonts w:ascii="華康流隸體" w:eastAsia="華康流隸體" w:hAnsi="標楷體" w:cs="Arial" w:hint="eastAsia"/>
          <w:color w:val="0000FF"/>
          <w:szCs w:val="24"/>
        </w:rPr>
        <w:t>我母親是個非常會做菜的人，我們常常一起去吃</w:t>
      </w:r>
      <w:r w:rsidRPr="007D5FBF">
        <w:rPr>
          <w:rFonts w:ascii="華康流隸體" w:eastAsia="華康流隸體" w:hAnsi="標楷體" w:cs="Arial" w:hint="eastAsia"/>
          <w:color w:val="0000FF"/>
          <w:szCs w:val="24"/>
        </w:rPr>
        <w:lastRenderedPageBreak/>
        <w:t>美食，所以對於吃的方面非常感興趣，而且很想學做菜讓家人吃。</w:t>
      </w:r>
      <w:r w:rsidRPr="00D419DA">
        <w:rPr>
          <w:rFonts w:ascii="華康中圓體" w:eastAsia="華康中圓體" w:hAnsi="標楷體" w:cs="Arial" w:hint="eastAsia"/>
          <w:szCs w:val="24"/>
        </w:rPr>
        <w:t>」傳統儒家無論三</w:t>
      </w:r>
      <w:proofErr w:type="gramStart"/>
      <w:r w:rsidRPr="00D419DA">
        <w:rPr>
          <w:rFonts w:ascii="華康中圓體" w:eastAsia="華康中圓體" w:hAnsi="標楷體" w:cs="Arial" w:hint="eastAsia"/>
          <w:szCs w:val="24"/>
        </w:rPr>
        <w:t>綱或五常</w:t>
      </w:r>
      <w:proofErr w:type="gramEnd"/>
      <w:r w:rsidRPr="00D419DA">
        <w:rPr>
          <w:rFonts w:ascii="華康中圓體" w:eastAsia="華康中圓體" w:hAnsi="標楷體" w:cs="Arial" w:hint="eastAsia"/>
          <w:szCs w:val="24"/>
        </w:rPr>
        <w:t>中，父(母)子(女)關係皆為重要一環，足見家庭教育的重要，而父子有親的基礎就是父慈子孝。一家人共進晚餐，</w:t>
      </w:r>
      <w:proofErr w:type="gramStart"/>
      <w:r w:rsidRPr="00D419DA">
        <w:rPr>
          <w:rFonts w:ascii="華康中圓體" w:eastAsia="華康中圓體" w:hAnsi="標楷體" w:cs="Arial" w:hint="eastAsia"/>
          <w:szCs w:val="24"/>
        </w:rPr>
        <w:t>笑談間其樂融融</w:t>
      </w:r>
      <w:proofErr w:type="gramEnd"/>
      <w:r w:rsidRPr="00D419DA">
        <w:rPr>
          <w:rFonts w:ascii="華康中圓體" w:eastAsia="華康中圓體" w:hAnsi="標楷體" w:cs="Arial" w:hint="eastAsia"/>
          <w:szCs w:val="24"/>
        </w:rPr>
        <w:t>，至於晚餐誰料理？餐桌誰清理？餐盤誰清洗？是媽媽、爸爸、輪流，還是大家</w:t>
      </w:r>
      <w:proofErr w:type="gramStart"/>
      <w:r w:rsidRPr="00D419DA">
        <w:rPr>
          <w:rFonts w:ascii="華康中圓體" w:eastAsia="華康中圓體" w:hAnsi="標楷體" w:cs="Arial" w:hint="eastAsia"/>
          <w:szCs w:val="24"/>
        </w:rPr>
        <w:t>一</w:t>
      </w:r>
      <w:proofErr w:type="gramEnd"/>
      <w:r w:rsidRPr="00D419DA">
        <w:rPr>
          <w:rFonts w:ascii="華康中圓體" w:eastAsia="華康中圓體" w:hAnsi="標楷體" w:cs="Arial" w:hint="eastAsia"/>
          <w:szCs w:val="24"/>
        </w:rPr>
        <w:t>起來？除了興趣及必要的家務分工外，「為家人付出」的心意更重於一切。家務、家務，自是全家人</w:t>
      </w:r>
      <w:r w:rsidR="003A6F6C">
        <w:rPr>
          <w:rFonts w:ascii="華康中圓體" w:eastAsia="華康中圓體" w:hAnsi="標楷體" w:cs="Arial" w:hint="eastAsia"/>
          <w:szCs w:val="24"/>
        </w:rPr>
        <w:t>共同</w:t>
      </w:r>
      <w:r w:rsidRPr="00D419DA">
        <w:rPr>
          <w:rFonts w:ascii="華康中圓體" w:eastAsia="華康中圓體" w:hAnsi="標楷體" w:cs="Arial" w:hint="eastAsia"/>
          <w:szCs w:val="24"/>
        </w:rPr>
        <w:t>的事務，但父母子女若都能將之從責任提升至親情層次，「歡喜做、甘願受」，為家人洗手作羹湯，不正是最好的親情展現？</w:t>
      </w:r>
    </w:p>
    <w:p w:rsidR="009A71F3" w:rsidRPr="00D419DA" w:rsidRDefault="009A71F3" w:rsidP="003A6F6C">
      <w:pPr>
        <w:snapToGrid w:val="0"/>
        <w:spacing w:before="50" w:afterLines="50" w:line="400" w:lineRule="atLeast"/>
        <w:rPr>
          <w:rFonts w:ascii="華康中圓體" w:eastAsia="華康中圓體" w:hAnsi="標楷體" w:cs="Arial"/>
          <w:szCs w:val="24"/>
        </w:rPr>
      </w:pPr>
      <w:r w:rsidRPr="00D419DA">
        <w:rPr>
          <w:rFonts w:ascii="華康中圓體" w:eastAsia="華康中圓體" w:hAnsi="標楷體" w:cs="Arial" w:hint="eastAsia"/>
          <w:szCs w:val="24"/>
        </w:rPr>
        <w:t xml:space="preserve">    一位同學說：「我從國中時期就十分憧憬義大利的風土民情。義大利貴為文化的聖殿，早在文藝復興時期，便將藝術等領域發展到極致，而這些文化的氣息則在時間的推演下以食品以及建築的方式呈現。可惜的是，由於課業的壓力和經濟上的考量，我無法親睹其風采</w:t>
      </w:r>
      <w:r w:rsidR="00F22196">
        <w:rPr>
          <w:rFonts w:ascii="華康中圓體" w:eastAsia="華康中圓體" w:hAnsi="標楷體" w:cs="Arial" w:hint="eastAsia"/>
          <w:szCs w:val="24"/>
        </w:rPr>
        <w:t>，</w:t>
      </w:r>
      <w:r w:rsidRPr="00D419DA">
        <w:rPr>
          <w:rFonts w:ascii="華康中圓體" w:eastAsia="華康中圓體" w:hAnsi="標楷體" w:cs="Arial" w:hint="eastAsia"/>
          <w:szCs w:val="24"/>
        </w:rPr>
        <w:t>因此，我期望有幸能藉著這個活動機會，對義大利有更進一步的瞭解。」人生三大境界之</w:t>
      </w:r>
      <w:proofErr w:type="gramStart"/>
      <w:r w:rsidRPr="00D419DA">
        <w:rPr>
          <w:rFonts w:ascii="華康中圓體" w:eastAsia="華康中圓體" w:hAnsi="標楷體" w:cs="Arial" w:hint="eastAsia"/>
          <w:szCs w:val="24"/>
        </w:rPr>
        <w:t>一</w:t>
      </w:r>
      <w:proofErr w:type="gramEnd"/>
      <w:r w:rsidRPr="00D419DA">
        <w:rPr>
          <w:rFonts w:ascii="華康中圓體" w:eastAsia="華康中圓體" w:hAnsi="標楷體" w:cs="Arial" w:hint="eastAsia"/>
          <w:szCs w:val="24"/>
        </w:rPr>
        <w:t>的美包含藝文，除了</w:t>
      </w:r>
      <w:hyperlink r:id="rId11" w:tooltip="文學" w:history="1">
        <w:r w:rsidRPr="007D5FBF">
          <w:rPr>
            <w:rStyle w:val="a9"/>
            <w:rFonts w:ascii="華康中圓體" w:eastAsia="華康中圓體" w:hAnsi="標楷體" w:hint="eastAsia"/>
            <w:szCs w:val="24"/>
            <w:u w:val="none"/>
          </w:rPr>
          <w:t>文學</w:t>
        </w:r>
      </w:hyperlink>
      <w:r w:rsidRPr="007D5FBF">
        <w:rPr>
          <w:rFonts w:ascii="華康中圓體" w:eastAsia="華康中圓體" w:hAnsi="標楷體" w:hint="eastAsia"/>
          <w:szCs w:val="24"/>
        </w:rPr>
        <w:t>、</w:t>
      </w:r>
      <w:hyperlink r:id="rId12" w:tooltip="繪畫" w:history="1">
        <w:r w:rsidRPr="007D5FBF">
          <w:rPr>
            <w:rStyle w:val="a9"/>
            <w:rFonts w:ascii="華康中圓體" w:eastAsia="華康中圓體" w:hAnsi="標楷體" w:hint="eastAsia"/>
            <w:szCs w:val="24"/>
            <w:u w:val="none"/>
          </w:rPr>
          <w:t>繪畫</w:t>
        </w:r>
      </w:hyperlink>
      <w:r w:rsidRPr="007D5FBF">
        <w:rPr>
          <w:rFonts w:ascii="華康中圓體" w:eastAsia="華康中圓體" w:hAnsi="標楷體" w:hint="eastAsia"/>
          <w:szCs w:val="24"/>
        </w:rPr>
        <w:t>、</w:t>
      </w:r>
      <w:hyperlink r:id="rId13" w:tooltip="音樂" w:history="1">
        <w:r w:rsidRPr="007D5FBF">
          <w:rPr>
            <w:rStyle w:val="a9"/>
            <w:rFonts w:ascii="華康中圓體" w:eastAsia="華康中圓體" w:hAnsi="標楷體" w:hint="eastAsia"/>
            <w:szCs w:val="24"/>
            <w:u w:val="none"/>
          </w:rPr>
          <w:t>音樂</w:t>
        </w:r>
      </w:hyperlink>
      <w:r w:rsidRPr="007D5FBF">
        <w:rPr>
          <w:rFonts w:ascii="華康中圓體" w:eastAsia="華康中圓體" w:hAnsi="標楷體" w:hint="eastAsia"/>
          <w:szCs w:val="24"/>
        </w:rPr>
        <w:t>、</w:t>
      </w:r>
      <w:hyperlink r:id="rId14" w:tooltip="舞蹈" w:history="1">
        <w:r w:rsidRPr="007D5FBF">
          <w:rPr>
            <w:rStyle w:val="a9"/>
            <w:rFonts w:ascii="華康中圓體" w:eastAsia="華康中圓體" w:hAnsi="標楷體" w:hint="eastAsia"/>
            <w:szCs w:val="24"/>
            <w:u w:val="none"/>
          </w:rPr>
          <w:t>舞蹈</w:t>
        </w:r>
      </w:hyperlink>
      <w:r w:rsidRPr="007D5FBF">
        <w:rPr>
          <w:rFonts w:ascii="華康中圓體" w:eastAsia="華康中圓體" w:hAnsi="標楷體" w:hint="eastAsia"/>
          <w:szCs w:val="24"/>
        </w:rPr>
        <w:t>、</w:t>
      </w:r>
      <w:hyperlink r:id="rId15" w:tooltip="雕塑" w:history="1">
        <w:r w:rsidRPr="007D5FBF">
          <w:rPr>
            <w:rStyle w:val="a9"/>
            <w:rFonts w:ascii="華康中圓體" w:eastAsia="華康中圓體" w:hAnsi="標楷體" w:hint="eastAsia"/>
            <w:szCs w:val="24"/>
            <w:u w:val="none"/>
          </w:rPr>
          <w:t>雕塑</w:t>
        </w:r>
      </w:hyperlink>
      <w:r w:rsidRPr="007D5FBF">
        <w:rPr>
          <w:rFonts w:ascii="華康中圓體" w:eastAsia="華康中圓體" w:hAnsi="標楷體" w:hint="eastAsia"/>
          <w:szCs w:val="24"/>
        </w:rPr>
        <w:t>、</w:t>
      </w:r>
      <w:hyperlink r:id="rId16" w:tooltip="建築" w:history="1">
        <w:r w:rsidRPr="007D5FBF">
          <w:rPr>
            <w:rStyle w:val="a9"/>
            <w:rFonts w:ascii="華康中圓體" w:eastAsia="華康中圓體" w:hAnsi="標楷體" w:hint="eastAsia"/>
            <w:szCs w:val="24"/>
            <w:u w:val="none"/>
          </w:rPr>
          <w:t>建築</w:t>
        </w:r>
      </w:hyperlink>
      <w:r w:rsidRPr="007D5FBF">
        <w:rPr>
          <w:rFonts w:ascii="華康中圓體" w:eastAsia="華康中圓體" w:hAnsi="標楷體" w:hint="eastAsia"/>
          <w:szCs w:val="24"/>
        </w:rPr>
        <w:t>、</w:t>
      </w:r>
      <w:hyperlink r:id="rId17" w:tooltip="戲劇" w:history="1">
        <w:r w:rsidRPr="007D5FBF">
          <w:rPr>
            <w:rStyle w:val="a9"/>
            <w:rFonts w:ascii="華康中圓體" w:eastAsia="華康中圓體" w:hAnsi="標楷體" w:hint="eastAsia"/>
            <w:szCs w:val="24"/>
            <w:u w:val="none"/>
          </w:rPr>
          <w:t>戲劇</w:t>
        </w:r>
      </w:hyperlink>
      <w:r w:rsidRPr="007D5FBF">
        <w:rPr>
          <w:rFonts w:ascii="華康中圓體" w:eastAsia="華康中圓體" w:hAnsi="標楷體" w:hint="eastAsia"/>
          <w:szCs w:val="24"/>
        </w:rPr>
        <w:t>與</w:t>
      </w:r>
      <w:hyperlink r:id="rId18" w:tooltip="電影" w:history="1">
        <w:r w:rsidRPr="007D5FBF">
          <w:rPr>
            <w:rStyle w:val="a9"/>
            <w:rFonts w:ascii="華康中圓體" w:eastAsia="華康中圓體" w:hAnsi="標楷體" w:hint="eastAsia"/>
            <w:szCs w:val="24"/>
            <w:u w:val="none"/>
          </w:rPr>
          <w:t>電影</w:t>
        </w:r>
      </w:hyperlink>
      <w:r w:rsidRPr="00D419DA">
        <w:rPr>
          <w:rFonts w:ascii="華康中圓體" w:eastAsia="華康中圓體" w:hAnsi="標楷體" w:hint="eastAsia"/>
          <w:szCs w:val="24"/>
        </w:rPr>
        <w:t>外，</w:t>
      </w:r>
      <w:r w:rsidRPr="00D419DA">
        <w:rPr>
          <w:rFonts w:ascii="華康中圓體" w:eastAsia="華康中圓體" w:hAnsi="標楷體" w:cs="Arial" w:hint="eastAsia"/>
          <w:szCs w:val="24"/>
        </w:rPr>
        <w:t>透過飲食文化之美，也能了解各國的風土民情。臺灣隨著新移民的日增，隨處可見越南小吃、泰國料理、印尼餐廳…</w:t>
      </w:r>
      <w:proofErr w:type="gramStart"/>
      <w:r w:rsidRPr="00D419DA">
        <w:rPr>
          <w:rFonts w:ascii="華康中圓體" w:eastAsia="華康中圓體" w:hAnsi="標楷體" w:cs="Arial" w:hint="eastAsia"/>
          <w:szCs w:val="24"/>
        </w:rPr>
        <w:t>…</w:t>
      </w:r>
      <w:proofErr w:type="gramEnd"/>
      <w:r w:rsidRPr="00D419DA">
        <w:rPr>
          <w:rFonts w:ascii="華康中圓體" w:eastAsia="華康中圓體" w:hAnsi="標楷體" w:cs="Arial" w:hint="eastAsia"/>
          <w:szCs w:val="24"/>
        </w:rPr>
        <w:t>逐漸進入多元文化的社會，因此，除了英語系國家外，期望我們能將眼界放寬、視野拉大到整個地球村。</w:t>
      </w:r>
    </w:p>
    <w:p w:rsidR="009A71F3" w:rsidRPr="00D419DA" w:rsidRDefault="009A71F3" w:rsidP="003A6F6C">
      <w:pPr>
        <w:snapToGrid w:val="0"/>
        <w:spacing w:before="50" w:afterLines="50" w:line="400" w:lineRule="atLeast"/>
        <w:rPr>
          <w:rFonts w:ascii="華康中圓體" w:eastAsia="華康中圓體" w:hAnsi="標楷體" w:cs="Arial"/>
          <w:szCs w:val="24"/>
        </w:rPr>
      </w:pPr>
      <w:r w:rsidRPr="00D419DA">
        <w:rPr>
          <w:rFonts w:ascii="華康中圓體" w:eastAsia="華康中圓體" w:hAnsi="標楷體" w:cs="Arial" w:hint="eastAsia"/>
          <w:szCs w:val="24"/>
        </w:rPr>
        <w:t xml:space="preserve">    臺灣今日面臨男女比例失衡、</w:t>
      </w:r>
      <w:proofErr w:type="gramStart"/>
      <w:r w:rsidRPr="00D419DA">
        <w:rPr>
          <w:rFonts w:ascii="華康中圓體" w:eastAsia="華康中圓體" w:hAnsi="標楷體" w:cs="Arial" w:hint="eastAsia"/>
          <w:szCs w:val="24"/>
        </w:rPr>
        <w:t>少子化</w:t>
      </w:r>
      <w:proofErr w:type="gramEnd"/>
      <w:r w:rsidRPr="00D419DA">
        <w:rPr>
          <w:rFonts w:ascii="華康中圓體" w:eastAsia="華康中圓體" w:hAnsi="標楷體" w:cs="Arial" w:hint="eastAsia"/>
          <w:szCs w:val="24"/>
        </w:rPr>
        <w:t>衝擊、新移民日增等現象，亟待加強性別平等教育以期恢復男女自然比例，健全家庭教育以期和諧社會基礎，重視多元文化以期落實民主法治。</w:t>
      </w:r>
      <w:r w:rsidRPr="007D5FBF">
        <w:rPr>
          <w:rFonts w:ascii="華康中圓體" w:eastAsia="華康中圓體" w:hAnsi="標楷體" w:cs="Arial" w:hint="eastAsia"/>
          <w:szCs w:val="24"/>
        </w:rPr>
        <w:t>《</w:t>
      </w:r>
      <w:r w:rsidRPr="007D5FBF">
        <w:rPr>
          <w:rStyle w:val="af"/>
          <w:rFonts w:ascii="華康中圓體" w:eastAsia="華康中圓體" w:hAnsi="標楷體" w:cs="Arial" w:hint="eastAsia"/>
          <w:color w:val="auto"/>
          <w:szCs w:val="24"/>
        </w:rPr>
        <w:t>科學人</w:t>
      </w:r>
      <w:r w:rsidRPr="007D5FBF">
        <w:rPr>
          <w:rFonts w:ascii="華康中圓體" w:eastAsia="華康中圓體" w:hAnsi="標楷體" w:cs="Arial" w:hint="eastAsia"/>
          <w:szCs w:val="24"/>
        </w:rPr>
        <w:t>》</w:t>
      </w:r>
      <w:r w:rsidRPr="007D5FBF">
        <w:rPr>
          <w:rStyle w:val="af"/>
          <w:rFonts w:ascii="華康中圓體" w:eastAsia="華康中圓體" w:hAnsi="標楷體" w:cs="Arial" w:hint="eastAsia"/>
          <w:color w:val="auto"/>
          <w:szCs w:val="24"/>
        </w:rPr>
        <w:t>雜誌總編輯</w:t>
      </w:r>
      <w:r w:rsidR="007D5FBF" w:rsidRPr="007D5FBF">
        <w:rPr>
          <w:rStyle w:val="af"/>
          <w:rFonts w:ascii="華康中圓體" w:eastAsia="華康中圓體" w:hAnsi="標楷體" w:cs="Arial" w:hint="eastAsia"/>
          <w:color w:val="auto"/>
          <w:szCs w:val="24"/>
        </w:rPr>
        <w:t>－－</w:t>
      </w:r>
      <w:r w:rsidRPr="00D419DA">
        <w:rPr>
          <w:rFonts w:ascii="華康中圓體" w:eastAsia="華康中圓體" w:hAnsi="標楷體" w:cs="Arial" w:hint="eastAsia"/>
          <w:szCs w:val="24"/>
        </w:rPr>
        <w:t>清華大學生命</w:t>
      </w:r>
      <w:r w:rsidRPr="007D5FBF">
        <w:rPr>
          <w:rStyle w:val="af"/>
          <w:rFonts w:ascii="華康中圓體" w:eastAsia="華康中圓體" w:hAnsi="標楷體" w:cs="Arial" w:hint="eastAsia"/>
          <w:color w:val="auto"/>
          <w:szCs w:val="24"/>
        </w:rPr>
        <w:t>科學</w:t>
      </w:r>
      <w:r w:rsidRPr="00D419DA">
        <w:rPr>
          <w:rFonts w:ascii="華康中圓體" w:eastAsia="華康中圓體" w:hAnsi="標楷體" w:cs="Arial" w:hint="eastAsia"/>
          <w:szCs w:val="24"/>
        </w:rPr>
        <w:t>系李家維教授日前接受電台訪問時提到，春節期間他到美國，在舊金山當地圖書館借閱張愛玲小說《小團圓》時，發現該圖書館有世界各國語文的書籍，甚至包含印尼、寮國、泰國等，足證美國民族大熔爐的美名實不虛傳！相較於此，根據2006年統計，每9個新生兒中就有1個“新臺灣之子”的我們，除了林立的各國小吃店外，是否該以更大的包容及尊重，認真營造真正自由、平等、博愛的多元文化社會？</w:t>
      </w:r>
    </w:p>
    <w:p w:rsidR="008C7CB1" w:rsidRDefault="008C7CB1" w:rsidP="003A6F6C">
      <w:pPr>
        <w:widowControl/>
        <w:shd w:val="clear" w:color="auto" w:fill="FFFFFF"/>
        <w:snapToGrid w:val="0"/>
        <w:spacing w:afterLines="50" w:line="400" w:lineRule="atLeast"/>
        <w:jc w:val="center"/>
        <w:rPr>
          <w:rFonts w:ascii="華康中圓體" w:eastAsia="華康中圓體" w:hAnsi="標楷體"/>
        </w:rPr>
      </w:pPr>
      <w:r>
        <w:rPr>
          <w:rFonts w:ascii="華康中圓體" w:eastAsia="華康中圓體" w:hAnsi="標楷體" w:hint="eastAsia"/>
          <w:noProof/>
        </w:rPr>
        <w:drawing>
          <wp:inline distT="0" distB="0" distL="0" distR="0">
            <wp:extent cx="3648710" cy="2432474"/>
            <wp:effectExtent l="19050" t="0" r="8890" b="0"/>
            <wp:docPr id="7" name="圖片 6" descr="991222料理2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1222料理2photo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9977" cy="2433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CB1" w:rsidRPr="009A71F3" w:rsidRDefault="008C7CB1" w:rsidP="00272AB2">
      <w:pPr>
        <w:widowControl/>
        <w:shd w:val="clear" w:color="auto" w:fill="FFFFFF"/>
        <w:snapToGrid w:val="0"/>
        <w:spacing w:afterLines="50" w:line="400" w:lineRule="atLeast"/>
        <w:rPr>
          <w:rFonts w:ascii="華康中圓體" w:eastAsia="華康中圓體" w:hAnsi="標楷體"/>
        </w:rPr>
      </w:pPr>
    </w:p>
    <w:sectPr w:rsidR="008C7CB1" w:rsidRPr="009A71F3" w:rsidSect="004D5198">
      <w:headerReference w:type="even" r:id="rId20"/>
      <w:headerReference w:type="default" r:id="rId21"/>
      <w:headerReference w:type="first" r:id="rId22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D7B" w:rsidRDefault="00F33D7B" w:rsidP="00987C3E">
      <w:r>
        <w:separator/>
      </w:r>
    </w:p>
  </w:endnote>
  <w:endnote w:type="continuationSeparator" w:id="0">
    <w:p w:rsidR="00F33D7B" w:rsidRDefault="00F33D7B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流隸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D7B" w:rsidRDefault="00F33D7B" w:rsidP="00987C3E">
      <w:r>
        <w:separator/>
      </w:r>
    </w:p>
  </w:footnote>
  <w:footnote w:type="continuationSeparator" w:id="0">
    <w:p w:rsidR="00F33D7B" w:rsidRDefault="00F33D7B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72AB2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3A6F6C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272AB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3A6F6C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9A71F3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602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9A71F3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9A71F3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3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272AB2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72AB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3A6F6C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9A71F3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602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9A71F3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9A71F3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3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272AB2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72AB2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3A6F6C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272AB2" w:rsidRPr="00272AB2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272AB2" w:rsidRPr="00272AB2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272AB2" w:rsidP="003A6F6C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272AB2" w:rsidRPr="00272AB2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3A6F6C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FFFFFF" w:themeColor="background1"/>
            </w:rPr>
          </w:pPr>
          <w:r w:rsidRPr="00F33D7B">
            <w:rPr>
              <w:rFonts w:ascii="華康隸書體W5" w:eastAsia="華康隸書體W5" w:hint="eastAsia"/>
              <w:color w:val="FFFFFF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F33D7B">
            <w:rPr>
              <w:rFonts w:ascii="華康隸書體W5" w:eastAsia="華康隸書體W5" w:hint="eastAsia"/>
              <w:color w:val="FFFFFF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272AB2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3A6F6C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5pt;height:9.5pt" o:bullet="t">
        <v:imagedata r:id="rId1" o:title="BD21300_"/>
      </v:shape>
    </w:pict>
  </w:numPicBullet>
  <w:numPicBullet w:numPicBulletId="1">
    <w:pict>
      <v:shape id="_x0000_i1029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72AB2"/>
    <w:rsid w:val="00293C0E"/>
    <w:rsid w:val="002A35EB"/>
    <w:rsid w:val="002E3E47"/>
    <w:rsid w:val="003067C9"/>
    <w:rsid w:val="0031297C"/>
    <w:rsid w:val="003134D1"/>
    <w:rsid w:val="003322A2"/>
    <w:rsid w:val="00352501"/>
    <w:rsid w:val="00381FE2"/>
    <w:rsid w:val="003A6F6C"/>
    <w:rsid w:val="003C52F8"/>
    <w:rsid w:val="003E6D4B"/>
    <w:rsid w:val="003F4491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06B6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71420"/>
    <w:rsid w:val="006A22BF"/>
    <w:rsid w:val="006A2F63"/>
    <w:rsid w:val="006E0E40"/>
    <w:rsid w:val="006F2C0C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0F54"/>
    <w:rsid w:val="007C388E"/>
    <w:rsid w:val="007D1C04"/>
    <w:rsid w:val="007D5FBF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C7CB1"/>
    <w:rsid w:val="008E3636"/>
    <w:rsid w:val="0093652B"/>
    <w:rsid w:val="00944D39"/>
    <w:rsid w:val="00962D75"/>
    <w:rsid w:val="00987C3E"/>
    <w:rsid w:val="00997C67"/>
    <w:rsid w:val="009A71F3"/>
    <w:rsid w:val="009C2810"/>
    <w:rsid w:val="009C3B1F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B79A0"/>
    <w:rsid w:val="00CE4F38"/>
    <w:rsid w:val="00CE5754"/>
    <w:rsid w:val="00D03018"/>
    <w:rsid w:val="00D1412B"/>
    <w:rsid w:val="00D63D3F"/>
    <w:rsid w:val="00D77DC1"/>
    <w:rsid w:val="00DA0E0E"/>
    <w:rsid w:val="00DA2D85"/>
    <w:rsid w:val="00DC1759"/>
    <w:rsid w:val="00E02261"/>
    <w:rsid w:val="00E25D04"/>
    <w:rsid w:val="00E715A7"/>
    <w:rsid w:val="00E72B04"/>
    <w:rsid w:val="00EA3086"/>
    <w:rsid w:val="00EA469C"/>
    <w:rsid w:val="00EB3F6C"/>
    <w:rsid w:val="00EC1ED9"/>
    <w:rsid w:val="00EE3835"/>
    <w:rsid w:val="00F20261"/>
    <w:rsid w:val="00F22196"/>
    <w:rsid w:val="00F33D7B"/>
    <w:rsid w:val="00F43B2F"/>
    <w:rsid w:val="00F52A70"/>
    <w:rsid w:val="00F55F24"/>
    <w:rsid w:val="00F81AC4"/>
    <w:rsid w:val="00F97AED"/>
    <w:rsid w:val="00FB5456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  <w:style w:type="character" w:styleId="af">
    <w:name w:val="Emphasis"/>
    <w:basedOn w:val="a0"/>
    <w:uiPriority w:val="20"/>
    <w:qFormat/>
    <w:rsid w:val="009A71F3"/>
    <w:rPr>
      <w:b w:val="0"/>
      <w:bCs w:val="0"/>
      <w:i w:val="0"/>
      <w:iCs w:val="0"/>
      <w:color w:val="CC00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zh.wikipedia.org/zh-tw/%E9%9F%B3%E6%A8%82" TargetMode="External"/><Relationship Id="rId18" Type="http://schemas.openxmlformats.org/officeDocument/2006/relationships/hyperlink" Target="http://zh.wikipedia.org/zh-tw/%E9%9B%BB%E5%BD%B1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zh.wikipedia.org/zh-tw/%E7%B9%AA%E7%95%AB" TargetMode="External"/><Relationship Id="rId17" Type="http://schemas.openxmlformats.org/officeDocument/2006/relationships/hyperlink" Target="http://zh.wikipedia.org/zh-tw/%E6%88%B2%E5%8A%8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h.wikipedia.org/zh-tw/%E5%BB%BA%E7%AF%89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h.wikipedia.org/zh-tw/%E6%96%87%E5%AD%B8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zh.wikipedia.org/zh-tw/%E9%9B%95%E5%A1%91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zh.wikipedia.org/zh-tw/%E8%88%9E%E8%B9%88" TargetMode="External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818C1-A1D8-4C0A-98F1-A322B320A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338</Words>
  <Characters>1928</Characters>
  <Application>Microsoft Office Word</Application>
  <DocSecurity>0</DocSecurity>
  <Lines>16</Lines>
  <Paragraphs>4</Paragraphs>
  <ScaleCrop>false</ScaleCrop>
  <Company>nccu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2009-02-20T03:23:00Z</cp:lastPrinted>
  <dcterms:created xsi:type="dcterms:W3CDTF">2011-02-11T00:58:00Z</dcterms:created>
  <dcterms:modified xsi:type="dcterms:W3CDTF">2011-03-14T03:53:00Z</dcterms:modified>
</cp:coreProperties>
</file>