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0121" w:rsidRDefault="00ED1383" w:rsidP="00220121">
      <w:pPr>
        <w:spacing w:before="100" w:beforeAutospacing="1" w:after="100" w:afterAutospacing="1"/>
        <w:jc w:val="center"/>
        <w:rPr>
          <w:rFonts w:ascii="標楷體" w:eastAsia="標楷體" w:hAnsi="標楷體" w:cs="新細明體"/>
          <w:sz w:val="36"/>
          <w:szCs w:val="36"/>
          <w:lang w:eastAsia="zh-TW" w:bidi="ar-SA"/>
        </w:rPr>
      </w:pPr>
      <w:r>
        <w:rPr>
          <w:rFonts w:ascii="標楷體" w:eastAsia="標楷體" w:hAnsi="標楷體" w:cs="新細明體" w:hint="eastAsia"/>
          <w:sz w:val="36"/>
          <w:szCs w:val="36"/>
          <w:lang w:eastAsia="zh-TW" w:bidi="ar-SA"/>
        </w:rPr>
        <w:t>新編多元</w:t>
      </w:r>
      <w:r w:rsidR="00220121" w:rsidRPr="00220121">
        <w:rPr>
          <w:rFonts w:ascii="標楷體" w:eastAsia="標楷體" w:hAnsi="標楷體" w:cs="新細明體"/>
          <w:sz w:val="36"/>
          <w:szCs w:val="36"/>
          <w:lang w:eastAsia="zh-TW" w:bidi="ar-SA"/>
        </w:rPr>
        <w:t>性向測驗簡介</w:t>
      </w:r>
    </w:p>
    <w:p w:rsidR="00220121" w:rsidRPr="00220121" w:rsidRDefault="00220121" w:rsidP="00220121">
      <w:pPr>
        <w:spacing w:before="100" w:beforeAutospacing="1" w:after="100" w:afterAutospacing="1"/>
        <w:rPr>
          <w:rFonts w:ascii="標楷體" w:eastAsia="標楷體" w:hAnsi="標楷體" w:cs="新細明體" w:hint="eastAsia"/>
          <w:sz w:val="26"/>
          <w:szCs w:val="26"/>
          <w:lang w:eastAsia="zh-TW" w:bidi="ar-SA"/>
        </w:rPr>
      </w:pPr>
      <w:r w:rsidRPr="00220121">
        <w:rPr>
          <w:rFonts w:ascii="標楷體" w:eastAsia="標楷體" w:hAnsi="標楷體" w:cs="新細明體"/>
          <w:sz w:val="26"/>
          <w:szCs w:val="26"/>
          <w:lang w:eastAsia="zh-TW" w:bidi="ar-SA"/>
        </w:rPr>
        <w:t>一、</w:t>
      </w:r>
      <w:r w:rsidR="00ED1383">
        <w:rPr>
          <w:rFonts w:ascii="標楷體" w:eastAsia="標楷體" w:hAnsi="標楷體" w:cs="新細明體" w:hint="eastAsia"/>
          <w:sz w:val="26"/>
          <w:szCs w:val="26"/>
          <w:lang w:eastAsia="zh-TW" w:bidi="ar-SA"/>
        </w:rPr>
        <w:t>新編多元性向測驗</w:t>
      </w:r>
      <w:r w:rsidR="00B877CD">
        <w:rPr>
          <w:rFonts w:ascii="標楷體" w:eastAsia="標楷體" w:hAnsi="標楷體" w:cs="新細明體" w:hint="eastAsia"/>
          <w:sz w:val="26"/>
          <w:szCs w:val="26"/>
          <w:lang w:eastAsia="zh-TW" w:bidi="ar-SA"/>
        </w:rPr>
        <w:t>說明</w:t>
      </w:r>
    </w:p>
    <w:tbl>
      <w:tblPr>
        <w:tblW w:w="9667" w:type="dxa"/>
        <w:tblBorders>
          <w:top w:val="single" w:sz="4" w:space="0" w:color="auto"/>
          <w:left w:val="single" w:sz="4" w:space="0" w:color="auto"/>
          <w:bottom w:val="single" w:sz="4" w:space="0" w:color="auto"/>
          <w:right w:val="single" w:sz="4" w:space="0" w:color="auto"/>
        </w:tblBorders>
        <w:tblCellMar>
          <w:left w:w="28" w:type="dxa"/>
          <w:right w:w="28" w:type="dxa"/>
        </w:tblCellMar>
        <w:tblLook w:val="04A0"/>
      </w:tblPr>
      <w:tblGrid>
        <w:gridCol w:w="1288"/>
        <w:gridCol w:w="4140"/>
        <w:gridCol w:w="4239"/>
      </w:tblGrid>
      <w:tr w:rsidR="00220121" w:rsidRPr="00220121" w:rsidTr="00220121">
        <w:tc>
          <w:tcPr>
            <w:tcW w:w="1288" w:type="dxa"/>
            <w:tcBorders>
              <w:top w:val="single" w:sz="4" w:space="0" w:color="auto"/>
              <w:left w:val="single" w:sz="4" w:space="0" w:color="auto"/>
              <w:bottom w:val="single" w:sz="4" w:space="0" w:color="auto"/>
              <w:right w:val="single" w:sz="4" w:space="0" w:color="auto"/>
            </w:tcBorders>
            <w:vAlign w:val="center"/>
            <w:hideMark/>
          </w:tcPr>
          <w:p w:rsidR="00220121" w:rsidRPr="00220121" w:rsidRDefault="00220121" w:rsidP="00220121">
            <w:pPr>
              <w:spacing w:before="100" w:beforeAutospacing="1" w:after="100" w:afterAutospacing="1"/>
              <w:jc w:val="center"/>
              <w:rPr>
                <w:rFonts w:ascii="標楷體" w:eastAsia="標楷體" w:hAnsi="標楷體" w:cs="新細明體"/>
                <w:sz w:val="26"/>
                <w:szCs w:val="26"/>
                <w:lang w:eastAsia="zh-TW" w:bidi="ar-SA"/>
              </w:rPr>
            </w:pPr>
            <w:r w:rsidRPr="00220121">
              <w:rPr>
                <w:rFonts w:ascii="標楷體" w:eastAsia="標楷體" w:hAnsi="標楷體" w:cs="新細明體"/>
                <w:sz w:val="26"/>
                <w:szCs w:val="26"/>
                <w:lang w:eastAsia="zh-TW" w:bidi="ar-SA"/>
              </w:rPr>
              <w:t xml:space="preserve">分測驗 </w:t>
            </w:r>
          </w:p>
        </w:tc>
        <w:tc>
          <w:tcPr>
            <w:tcW w:w="4140" w:type="dxa"/>
            <w:tcBorders>
              <w:top w:val="single" w:sz="4" w:space="0" w:color="auto"/>
              <w:left w:val="single" w:sz="4" w:space="0" w:color="auto"/>
              <w:bottom w:val="single" w:sz="4" w:space="0" w:color="auto"/>
              <w:right w:val="single" w:sz="4" w:space="0" w:color="auto"/>
            </w:tcBorders>
            <w:vAlign w:val="center"/>
            <w:hideMark/>
          </w:tcPr>
          <w:p w:rsidR="00220121" w:rsidRPr="00220121" w:rsidRDefault="00B877CD" w:rsidP="00220121">
            <w:pPr>
              <w:spacing w:before="100" w:beforeAutospacing="1" w:after="100" w:afterAutospacing="1"/>
              <w:jc w:val="center"/>
              <w:rPr>
                <w:rFonts w:ascii="標楷體" w:eastAsia="標楷體" w:hAnsi="標楷體" w:cs="新細明體"/>
                <w:sz w:val="26"/>
                <w:szCs w:val="26"/>
                <w:lang w:eastAsia="zh-TW" w:bidi="ar-SA"/>
              </w:rPr>
            </w:pPr>
            <w:r>
              <w:rPr>
                <w:rFonts w:ascii="標楷體" w:eastAsia="標楷體" w:hAnsi="標楷體" w:cs="新細明體"/>
                <w:sz w:val="26"/>
                <w:szCs w:val="26"/>
                <w:lang w:eastAsia="zh-TW" w:bidi="ar-SA"/>
              </w:rPr>
              <w:t>分測驗的</w:t>
            </w:r>
            <w:r w:rsidR="00220121" w:rsidRPr="00220121">
              <w:rPr>
                <w:rFonts w:ascii="標楷體" w:eastAsia="標楷體" w:hAnsi="標楷體" w:cs="新細明體"/>
                <w:sz w:val="26"/>
                <w:szCs w:val="26"/>
                <w:lang w:eastAsia="zh-TW" w:bidi="ar-SA"/>
              </w:rPr>
              <w:t>意義</w:t>
            </w:r>
          </w:p>
        </w:tc>
        <w:tc>
          <w:tcPr>
            <w:tcW w:w="4239" w:type="dxa"/>
            <w:tcBorders>
              <w:top w:val="single" w:sz="4" w:space="0" w:color="auto"/>
              <w:left w:val="single" w:sz="4" w:space="0" w:color="auto"/>
              <w:bottom w:val="single" w:sz="4" w:space="0" w:color="auto"/>
              <w:right w:val="single" w:sz="4" w:space="0" w:color="auto"/>
            </w:tcBorders>
            <w:vAlign w:val="center"/>
            <w:hideMark/>
          </w:tcPr>
          <w:p w:rsidR="00220121" w:rsidRPr="00220121" w:rsidRDefault="00220121" w:rsidP="00220121">
            <w:pPr>
              <w:spacing w:before="100" w:beforeAutospacing="1" w:after="100" w:afterAutospacing="1"/>
              <w:jc w:val="center"/>
              <w:rPr>
                <w:rFonts w:ascii="標楷體" w:eastAsia="標楷體" w:hAnsi="標楷體" w:cs="新細明體"/>
                <w:sz w:val="26"/>
                <w:szCs w:val="26"/>
                <w:lang w:eastAsia="zh-TW" w:bidi="ar-SA"/>
              </w:rPr>
            </w:pPr>
            <w:r w:rsidRPr="00220121">
              <w:rPr>
                <w:rFonts w:ascii="標楷體" w:eastAsia="標楷體" w:hAnsi="標楷體" w:cs="新細明體"/>
                <w:sz w:val="26"/>
                <w:szCs w:val="26"/>
                <w:lang w:eastAsia="zh-TW" w:bidi="ar-SA"/>
              </w:rPr>
              <w:t>相關</w:t>
            </w:r>
            <w:r w:rsidR="00E56F16">
              <w:rPr>
                <w:rFonts w:ascii="標楷體" w:eastAsia="標楷體" w:hAnsi="標楷體" w:cs="新細明體" w:hint="eastAsia"/>
                <w:sz w:val="26"/>
                <w:szCs w:val="26"/>
                <w:lang w:eastAsia="zh-TW" w:bidi="ar-SA"/>
              </w:rPr>
              <w:t>學習或</w:t>
            </w:r>
            <w:r w:rsidRPr="00220121">
              <w:rPr>
                <w:rFonts w:ascii="標楷體" w:eastAsia="標楷體" w:hAnsi="標楷體" w:cs="新細明體"/>
                <w:sz w:val="26"/>
                <w:szCs w:val="26"/>
                <w:lang w:eastAsia="zh-TW" w:bidi="ar-SA"/>
              </w:rPr>
              <w:t xml:space="preserve">職業內容 </w:t>
            </w:r>
          </w:p>
        </w:tc>
      </w:tr>
    </w:tbl>
    <w:p w:rsidR="00220121" w:rsidRPr="00220121" w:rsidRDefault="00220121" w:rsidP="00220121">
      <w:pPr>
        <w:rPr>
          <w:rFonts w:ascii="標楷體" w:eastAsia="標楷體" w:hAnsi="標楷體" w:cs="新細明體"/>
          <w:vanish/>
          <w:sz w:val="26"/>
          <w:szCs w:val="26"/>
          <w:lang w:eastAsia="zh-TW" w:bidi="ar-SA"/>
        </w:rPr>
      </w:pPr>
    </w:p>
    <w:tbl>
      <w:tblPr>
        <w:tblW w:w="9667" w:type="dxa"/>
        <w:tblBorders>
          <w:top w:val="single" w:sz="4" w:space="0" w:color="auto"/>
          <w:left w:val="single" w:sz="4" w:space="0" w:color="auto"/>
          <w:bottom w:val="single" w:sz="4" w:space="0" w:color="auto"/>
          <w:right w:val="single" w:sz="4" w:space="0" w:color="auto"/>
        </w:tblBorders>
        <w:tblCellMar>
          <w:left w:w="28" w:type="dxa"/>
          <w:right w:w="28" w:type="dxa"/>
        </w:tblCellMar>
        <w:tblLook w:val="04A0"/>
      </w:tblPr>
      <w:tblGrid>
        <w:gridCol w:w="1288"/>
        <w:gridCol w:w="4140"/>
        <w:gridCol w:w="4239"/>
      </w:tblGrid>
      <w:tr w:rsidR="00220121" w:rsidRPr="00220121" w:rsidTr="00220121">
        <w:tc>
          <w:tcPr>
            <w:tcW w:w="1288" w:type="dxa"/>
            <w:tcBorders>
              <w:top w:val="single" w:sz="4" w:space="0" w:color="auto"/>
              <w:left w:val="single" w:sz="4" w:space="0" w:color="auto"/>
              <w:bottom w:val="single" w:sz="4" w:space="0" w:color="auto"/>
              <w:right w:val="single" w:sz="4" w:space="0" w:color="auto"/>
            </w:tcBorders>
            <w:vAlign w:val="center"/>
            <w:hideMark/>
          </w:tcPr>
          <w:p w:rsidR="00220121" w:rsidRPr="00220121" w:rsidRDefault="00220121" w:rsidP="00220121">
            <w:pPr>
              <w:spacing w:before="100" w:beforeAutospacing="1" w:after="100" w:afterAutospacing="1"/>
              <w:jc w:val="center"/>
              <w:rPr>
                <w:rFonts w:ascii="標楷體" w:eastAsia="標楷體" w:hAnsi="標楷體" w:cs="新細明體"/>
                <w:sz w:val="26"/>
                <w:szCs w:val="26"/>
                <w:lang w:eastAsia="zh-TW" w:bidi="ar-SA"/>
              </w:rPr>
            </w:pPr>
            <w:r w:rsidRPr="00220121">
              <w:rPr>
                <w:rFonts w:ascii="標楷體" w:eastAsia="標楷體" w:hAnsi="標楷體" w:cs="新細明體"/>
                <w:sz w:val="26"/>
                <w:szCs w:val="26"/>
                <w:lang w:eastAsia="zh-TW" w:bidi="ar-SA"/>
              </w:rPr>
              <w:t xml:space="preserve">語文推理 </w:t>
            </w:r>
          </w:p>
        </w:tc>
        <w:tc>
          <w:tcPr>
            <w:tcW w:w="4140" w:type="dxa"/>
            <w:tcBorders>
              <w:top w:val="single" w:sz="4" w:space="0" w:color="auto"/>
              <w:left w:val="single" w:sz="4" w:space="0" w:color="auto"/>
              <w:bottom w:val="single" w:sz="4" w:space="0" w:color="auto"/>
              <w:right w:val="single" w:sz="4" w:space="0" w:color="auto"/>
            </w:tcBorders>
            <w:hideMark/>
          </w:tcPr>
          <w:p w:rsidR="00220121" w:rsidRPr="00220121" w:rsidRDefault="00ED1383" w:rsidP="00220121">
            <w:pPr>
              <w:spacing w:before="100" w:beforeAutospacing="1" w:after="100" w:afterAutospacing="1"/>
              <w:rPr>
                <w:rFonts w:ascii="標楷體" w:eastAsia="標楷體" w:hAnsi="標楷體" w:cs="新細明體"/>
                <w:sz w:val="26"/>
                <w:szCs w:val="26"/>
                <w:lang w:eastAsia="zh-TW" w:bidi="ar-SA"/>
              </w:rPr>
            </w:pPr>
            <w:r w:rsidRPr="00ED1383">
              <w:rPr>
                <w:rFonts w:ascii="標楷體" w:eastAsia="標楷體" w:hAnsi="標楷體" w:cs="新細明體" w:hint="eastAsia"/>
                <w:sz w:val="26"/>
                <w:szCs w:val="26"/>
                <w:lang w:eastAsia="zh-TW" w:bidi="ar-SA"/>
              </w:rPr>
              <w:t>測量推斷兩對字詞所含意義間關係的能力</w:t>
            </w:r>
            <w:r>
              <w:rPr>
                <w:rFonts w:ascii="標楷體" w:eastAsia="標楷體" w:hAnsi="標楷體" w:cs="新細明體" w:hint="eastAsia"/>
                <w:sz w:val="26"/>
                <w:szCs w:val="26"/>
                <w:lang w:eastAsia="zh-TW" w:bidi="ar-SA"/>
              </w:rPr>
              <w:t>。</w:t>
            </w:r>
          </w:p>
        </w:tc>
        <w:tc>
          <w:tcPr>
            <w:tcW w:w="4239" w:type="dxa"/>
            <w:tcBorders>
              <w:top w:val="single" w:sz="4" w:space="0" w:color="auto"/>
              <w:left w:val="single" w:sz="4" w:space="0" w:color="auto"/>
              <w:bottom w:val="single" w:sz="4" w:space="0" w:color="auto"/>
              <w:right w:val="single" w:sz="4" w:space="0" w:color="auto"/>
            </w:tcBorders>
            <w:hideMark/>
          </w:tcPr>
          <w:p w:rsidR="00220121" w:rsidRPr="00220121" w:rsidRDefault="00785EE2" w:rsidP="00785EE2">
            <w:pPr>
              <w:spacing w:before="100" w:beforeAutospacing="1" w:after="100" w:afterAutospacing="1"/>
              <w:rPr>
                <w:rFonts w:ascii="標楷體" w:eastAsia="標楷體" w:hAnsi="標楷體" w:cs="新細明體"/>
                <w:sz w:val="26"/>
                <w:szCs w:val="26"/>
                <w:lang w:eastAsia="zh-TW" w:bidi="ar-SA"/>
              </w:rPr>
            </w:pPr>
            <w:r>
              <w:rPr>
                <w:rFonts w:ascii="標楷體" w:eastAsia="標楷體" w:hAnsi="標楷體" w:cs="新細明體" w:hint="eastAsia"/>
                <w:sz w:val="26"/>
                <w:szCs w:val="26"/>
                <w:lang w:eastAsia="zh-TW" w:bidi="ar-SA"/>
              </w:rPr>
              <w:t>適合從事廣告業、出版業、</w:t>
            </w:r>
            <w:r w:rsidR="00ED1383" w:rsidRPr="00ED1383">
              <w:rPr>
                <w:rFonts w:ascii="標楷體" w:eastAsia="標楷體" w:hAnsi="標楷體" w:cs="新細明體" w:hint="eastAsia"/>
                <w:sz w:val="26"/>
                <w:szCs w:val="26"/>
                <w:lang w:eastAsia="zh-TW" w:bidi="ar-SA"/>
              </w:rPr>
              <w:t>法律</w:t>
            </w:r>
            <w:r>
              <w:rPr>
                <w:rFonts w:ascii="標楷體" w:eastAsia="標楷體" w:hAnsi="標楷體" w:cs="新細明體" w:hint="eastAsia"/>
                <w:sz w:val="26"/>
                <w:szCs w:val="26"/>
                <w:lang w:eastAsia="zh-TW" w:bidi="ar-SA"/>
              </w:rPr>
              <w:t>、教育、</w:t>
            </w:r>
            <w:r w:rsidR="00ED1383" w:rsidRPr="00ED1383">
              <w:rPr>
                <w:rFonts w:ascii="標楷體" w:eastAsia="標楷體" w:hAnsi="標楷體" w:cs="新細明體" w:hint="eastAsia"/>
                <w:sz w:val="26"/>
                <w:szCs w:val="26"/>
                <w:lang w:eastAsia="zh-TW" w:bidi="ar-SA"/>
              </w:rPr>
              <w:t>新聞</w:t>
            </w:r>
            <w:r w:rsidR="00E56F16">
              <w:rPr>
                <w:rFonts w:ascii="標楷體" w:eastAsia="標楷體" w:hAnsi="標楷體" w:cs="新細明體" w:hint="eastAsia"/>
                <w:sz w:val="26"/>
                <w:szCs w:val="26"/>
                <w:lang w:eastAsia="zh-TW" w:bidi="ar-SA"/>
              </w:rPr>
              <w:t>等</w:t>
            </w:r>
            <w:r w:rsidR="00ED1383" w:rsidRPr="00ED1383">
              <w:rPr>
                <w:rFonts w:ascii="標楷體" w:eastAsia="標楷體" w:hAnsi="標楷體" w:cs="新細明體" w:hint="eastAsia"/>
                <w:sz w:val="26"/>
                <w:szCs w:val="26"/>
                <w:lang w:eastAsia="zh-TW" w:bidi="ar-SA"/>
              </w:rPr>
              <w:t>工作</w:t>
            </w:r>
            <w:r>
              <w:rPr>
                <w:rFonts w:ascii="標楷體" w:eastAsia="標楷體" w:hAnsi="標楷體" w:cs="新細明體" w:hint="eastAsia"/>
                <w:sz w:val="26"/>
                <w:szCs w:val="26"/>
                <w:lang w:eastAsia="zh-TW" w:bidi="ar-SA"/>
              </w:rPr>
              <w:t>。</w:t>
            </w:r>
          </w:p>
        </w:tc>
      </w:tr>
      <w:tr w:rsidR="00220121" w:rsidRPr="00220121" w:rsidTr="00220121">
        <w:tc>
          <w:tcPr>
            <w:tcW w:w="1288" w:type="dxa"/>
            <w:tcBorders>
              <w:top w:val="single" w:sz="4" w:space="0" w:color="auto"/>
              <w:left w:val="single" w:sz="4" w:space="0" w:color="auto"/>
              <w:bottom w:val="single" w:sz="4" w:space="0" w:color="auto"/>
              <w:right w:val="single" w:sz="4" w:space="0" w:color="auto"/>
            </w:tcBorders>
            <w:vAlign w:val="center"/>
            <w:hideMark/>
          </w:tcPr>
          <w:p w:rsidR="00220121" w:rsidRPr="00220121" w:rsidRDefault="00ED1383" w:rsidP="00220121">
            <w:pPr>
              <w:spacing w:before="100" w:beforeAutospacing="1" w:after="100" w:afterAutospacing="1"/>
              <w:jc w:val="center"/>
              <w:rPr>
                <w:rFonts w:ascii="標楷體" w:eastAsia="標楷體" w:hAnsi="標楷體" w:cs="新細明體"/>
                <w:sz w:val="26"/>
                <w:szCs w:val="26"/>
                <w:lang w:eastAsia="zh-TW" w:bidi="ar-SA"/>
              </w:rPr>
            </w:pPr>
            <w:r>
              <w:rPr>
                <w:rFonts w:ascii="標楷體" w:eastAsia="標楷體" w:hAnsi="標楷體" w:cs="新細明體"/>
                <w:sz w:val="26"/>
                <w:szCs w:val="26"/>
                <w:lang w:eastAsia="zh-TW" w:bidi="ar-SA"/>
              </w:rPr>
              <w:t>數字</w:t>
            </w:r>
            <w:r>
              <w:rPr>
                <w:rFonts w:ascii="標楷體" w:eastAsia="標楷體" w:hAnsi="標楷體" w:cs="新細明體" w:hint="eastAsia"/>
                <w:sz w:val="26"/>
                <w:szCs w:val="26"/>
                <w:lang w:eastAsia="zh-TW" w:bidi="ar-SA"/>
              </w:rPr>
              <w:t>推理</w:t>
            </w:r>
            <w:r w:rsidR="00220121" w:rsidRPr="00220121">
              <w:rPr>
                <w:rFonts w:ascii="標楷體" w:eastAsia="標楷體" w:hAnsi="標楷體" w:cs="新細明體"/>
                <w:sz w:val="26"/>
                <w:szCs w:val="26"/>
                <w:lang w:eastAsia="zh-TW" w:bidi="ar-SA"/>
              </w:rPr>
              <w:t xml:space="preserve"> </w:t>
            </w:r>
          </w:p>
        </w:tc>
        <w:tc>
          <w:tcPr>
            <w:tcW w:w="4140" w:type="dxa"/>
            <w:tcBorders>
              <w:top w:val="single" w:sz="4" w:space="0" w:color="auto"/>
              <w:left w:val="single" w:sz="4" w:space="0" w:color="auto"/>
              <w:bottom w:val="single" w:sz="4" w:space="0" w:color="auto"/>
              <w:right w:val="single" w:sz="4" w:space="0" w:color="auto"/>
            </w:tcBorders>
            <w:hideMark/>
          </w:tcPr>
          <w:p w:rsidR="00220121" w:rsidRPr="00785EE2" w:rsidRDefault="00ED1383" w:rsidP="00220121">
            <w:pPr>
              <w:spacing w:before="100" w:beforeAutospacing="1" w:after="100" w:afterAutospacing="1"/>
              <w:rPr>
                <w:rFonts w:ascii="標楷體" w:eastAsia="標楷體" w:hAnsi="標楷體" w:cs="新細明體"/>
                <w:sz w:val="26"/>
                <w:szCs w:val="26"/>
                <w:lang w:eastAsia="zh-TW" w:bidi="ar-SA"/>
              </w:rPr>
            </w:pPr>
            <w:r w:rsidRPr="00ED1383">
              <w:rPr>
                <w:rFonts w:ascii="標楷體" w:eastAsia="標楷體" w:hAnsi="標楷體" w:cs="新細明體" w:hint="eastAsia"/>
                <w:sz w:val="26"/>
                <w:szCs w:val="26"/>
                <w:lang w:eastAsia="zh-TW" w:bidi="ar-SA"/>
              </w:rPr>
              <w:t>測量數學推理能力</w:t>
            </w:r>
            <w:r w:rsidR="00B877CD">
              <w:rPr>
                <w:rFonts w:ascii="標楷體" w:eastAsia="標楷體" w:hAnsi="標楷體" w:cs="新細明體" w:hint="eastAsia"/>
                <w:sz w:val="26"/>
                <w:szCs w:val="26"/>
                <w:lang w:eastAsia="zh-TW" w:bidi="ar-SA"/>
              </w:rPr>
              <w:t>，非強調計算的熟練度。</w:t>
            </w:r>
          </w:p>
        </w:tc>
        <w:tc>
          <w:tcPr>
            <w:tcW w:w="4239" w:type="dxa"/>
            <w:tcBorders>
              <w:top w:val="single" w:sz="4" w:space="0" w:color="auto"/>
              <w:left w:val="single" w:sz="4" w:space="0" w:color="auto"/>
              <w:bottom w:val="single" w:sz="4" w:space="0" w:color="auto"/>
              <w:right w:val="single" w:sz="4" w:space="0" w:color="auto"/>
            </w:tcBorders>
            <w:hideMark/>
          </w:tcPr>
          <w:p w:rsidR="00220121" w:rsidRPr="00ED1383" w:rsidRDefault="00785EE2" w:rsidP="00220121">
            <w:pPr>
              <w:spacing w:before="100" w:beforeAutospacing="1" w:after="100" w:afterAutospacing="1"/>
              <w:rPr>
                <w:rFonts w:ascii="標楷體" w:eastAsia="標楷體" w:hAnsi="標楷體" w:cs="新細明體"/>
                <w:sz w:val="26"/>
                <w:szCs w:val="26"/>
                <w:lang w:eastAsia="zh-TW" w:bidi="ar-SA"/>
              </w:rPr>
            </w:pPr>
            <w:r>
              <w:rPr>
                <w:rFonts w:ascii="標楷體" w:eastAsia="標楷體" w:hAnsi="標楷體" w:cs="新細明體" w:hint="eastAsia"/>
                <w:sz w:val="26"/>
                <w:szCs w:val="26"/>
                <w:lang w:eastAsia="zh-TW" w:bidi="ar-SA"/>
              </w:rPr>
              <w:t>適合從事</w:t>
            </w:r>
            <w:r w:rsidR="00ED1383" w:rsidRPr="00ED1383">
              <w:rPr>
                <w:rFonts w:ascii="標楷體" w:eastAsia="標楷體" w:hAnsi="標楷體" w:cs="新細明體" w:hint="eastAsia"/>
                <w:sz w:val="26"/>
                <w:szCs w:val="26"/>
                <w:lang w:eastAsia="zh-TW" w:bidi="ar-SA"/>
              </w:rPr>
              <w:t>數學</w:t>
            </w:r>
            <w:r>
              <w:rPr>
                <w:rFonts w:ascii="標楷體" w:eastAsia="標楷體" w:hAnsi="標楷體" w:cs="新細明體" w:hint="eastAsia"/>
                <w:sz w:val="26"/>
                <w:szCs w:val="26"/>
                <w:lang w:eastAsia="zh-TW" w:bidi="ar-SA"/>
              </w:rPr>
              <w:t>、</w:t>
            </w:r>
            <w:r w:rsidR="00ED1383" w:rsidRPr="00ED1383">
              <w:rPr>
                <w:rFonts w:ascii="標楷體" w:eastAsia="標楷體" w:hAnsi="標楷體" w:cs="新細明體" w:hint="eastAsia"/>
                <w:sz w:val="26"/>
                <w:szCs w:val="26"/>
                <w:lang w:eastAsia="zh-TW" w:bidi="ar-SA"/>
              </w:rPr>
              <w:t>物理</w:t>
            </w:r>
            <w:r>
              <w:rPr>
                <w:rFonts w:ascii="標楷體" w:eastAsia="標楷體" w:hAnsi="標楷體" w:cs="新細明體" w:hint="eastAsia"/>
                <w:sz w:val="26"/>
                <w:szCs w:val="26"/>
                <w:lang w:eastAsia="zh-TW" w:bidi="ar-SA"/>
              </w:rPr>
              <w:t>、</w:t>
            </w:r>
            <w:r w:rsidR="00ED1383" w:rsidRPr="00ED1383">
              <w:rPr>
                <w:rFonts w:ascii="標楷體" w:eastAsia="標楷體" w:hAnsi="標楷體" w:cs="新細明體" w:hint="eastAsia"/>
                <w:sz w:val="26"/>
                <w:szCs w:val="26"/>
                <w:lang w:eastAsia="zh-TW" w:bidi="ar-SA"/>
              </w:rPr>
              <w:t>資訊科學</w:t>
            </w:r>
            <w:r>
              <w:rPr>
                <w:rFonts w:ascii="標楷體" w:eastAsia="標楷體" w:hAnsi="標楷體" w:cs="新細明體" w:hint="eastAsia"/>
                <w:sz w:val="26"/>
                <w:szCs w:val="26"/>
                <w:lang w:eastAsia="zh-TW" w:bidi="ar-SA"/>
              </w:rPr>
              <w:t>、</w:t>
            </w:r>
            <w:r w:rsidR="00ED1383" w:rsidRPr="00ED1383">
              <w:rPr>
                <w:rFonts w:ascii="標楷體" w:eastAsia="標楷體" w:hAnsi="標楷體" w:cs="新細明體" w:hint="eastAsia"/>
                <w:sz w:val="26"/>
                <w:szCs w:val="26"/>
                <w:lang w:eastAsia="zh-TW" w:bidi="ar-SA"/>
              </w:rPr>
              <w:t>工程</w:t>
            </w:r>
            <w:r>
              <w:rPr>
                <w:rFonts w:ascii="標楷體" w:eastAsia="標楷體" w:hAnsi="標楷體" w:cs="新細明體" w:hint="eastAsia"/>
                <w:sz w:val="26"/>
                <w:szCs w:val="26"/>
                <w:lang w:eastAsia="zh-TW" w:bidi="ar-SA"/>
              </w:rPr>
              <w:t>、</w:t>
            </w:r>
            <w:proofErr w:type="gramStart"/>
            <w:r w:rsidR="00ED1383" w:rsidRPr="00ED1383">
              <w:rPr>
                <w:rFonts w:ascii="標楷體" w:eastAsia="標楷體" w:hAnsi="標楷體" w:cs="新細明體" w:hint="eastAsia"/>
                <w:sz w:val="26"/>
                <w:szCs w:val="26"/>
                <w:lang w:eastAsia="zh-TW" w:bidi="ar-SA"/>
              </w:rPr>
              <w:t>化學等理工</w:t>
            </w:r>
            <w:proofErr w:type="gramEnd"/>
            <w:r w:rsidR="00ED1383" w:rsidRPr="00ED1383">
              <w:rPr>
                <w:rFonts w:ascii="標楷體" w:eastAsia="標楷體" w:hAnsi="標楷體" w:cs="新細明體" w:hint="eastAsia"/>
                <w:sz w:val="26"/>
                <w:szCs w:val="26"/>
                <w:lang w:eastAsia="zh-TW" w:bidi="ar-SA"/>
              </w:rPr>
              <w:t>學科</w:t>
            </w:r>
            <w:r>
              <w:rPr>
                <w:rFonts w:ascii="標楷體" w:eastAsia="標楷體" w:hAnsi="標楷體" w:cs="新細明體" w:hint="eastAsia"/>
                <w:sz w:val="26"/>
                <w:szCs w:val="26"/>
                <w:lang w:eastAsia="zh-TW" w:bidi="ar-SA"/>
              </w:rPr>
              <w:t>之學習</w:t>
            </w:r>
            <w:r w:rsidR="00E56F16">
              <w:rPr>
                <w:rFonts w:ascii="標楷體" w:eastAsia="標楷體" w:hAnsi="標楷體" w:cs="新細明體" w:hint="eastAsia"/>
                <w:sz w:val="26"/>
                <w:szCs w:val="26"/>
                <w:lang w:eastAsia="zh-TW" w:bidi="ar-SA"/>
              </w:rPr>
              <w:t>；</w:t>
            </w:r>
            <w:r w:rsidR="00ED1383" w:rsidRPr="00ED1383">
              <w:rPr>
                <w:rFonts w:ascii="標楷體" w:eastAsia="標楷體" w:hAnsi="標楷體" w:cs="新細明體" w:hint="eastAsia"/>
                <w:sz w:val="26"/>
                <w:szCs w:val="26"/>
                <w:lang w:eastAsia="zh-TW" w:bidi="ar-SA"/>
              </w:rPr>
              <w:t>會計電腦程式設計及科技研發</w:t>
            </w:r>
            <w:r w:rsidR="00E56F16">
              <w:rPr>
                <w:rFonts w:ascii="標楷體" w:eastAsia="標楷體" w:hAnsi="標楷體" w:cs="新細明體" w:hint="eastAsia"/>
                <w:sz w:val="26"/>
                <w:szCs w:val="26"/>
                <w:lang w:eastAsia="zh-TW" w:bidi="ar-SA"/>
              </w:rPr>
              <w:t>等</w:t>
            </w:r>
            <w:r w:rsidR="00ED1383" w:rsidRPr="00ED1383">
              <w:rPr>
                <w:rFonts w:ascii="標楷體" w:eastAsia="標楷體" w:hAnsi="標楷體" w:cs="新細明體" w:hint="eastAsia"/>
                <w:sz w:val="26"/>
                <w:szCs w:val="26"/>
                <w:lang w:eastAsia="zh-TW" w:bidi="ar-SA"/>
              </w:rPr>
              <w:t>相關工作。</w:t>
            </w:r>
          </w:p>
        </w:tc>
      </w:tr>
      <w:tr w:rsidR="00220121" w:rsidRPr="00220121" w:rsidTr="00220121">
        <w:tc>
          <w:tcPr>
            <w:tcW w:w="1288" w:type="dxa"/>
            <w:tcBorders>
              <w:top w:val="single" w:sz="4" w:space="0" w:color="auto"/>
              <w:left w:val="single" w:sz="4" w:space="0" w:color="auto"/>
              <w:bottom w:val="single" w:sz="4" w:space="0" w:color="auto"/>
              <w:right w:val="single" w:sz="4" w:space="0" w:color="auto"/>
            </w:tcBorders>
            <w:vAlign w:val="center"/>
            <w:hideMark/>
          </w:tcPr>
          <w:p w:rsidR="00220121" w:rsidRPr="00220121" w:rsidRDefault="00ED1383" w:rsidP="00220121">
            <w:pPr>
              <w:spacing w:before="100" w:beforeAutospacing="1" w:after="100" w:afterAutospacing="1"/>
              <w:jc w:val="center"/>
              <w:rPr>
                <w:rFonts w:ascii="標楷體" w:eastAsia="標楷體" w:hAnsi="標楷體" w:cs="新細明體"/>
                <w:sz w:val="26"/>
                <w:szCs w:val="26"/>
                <w:lang w:eastAsia="zh-TW" w:bidi="ar-SA"/>
              </w:rPr>
            </w:pPr>
            <w:r>
              <w:rPr>
                <w:rFonts w:ascii="標楷體" w:eastAsia="標楷體" w:hAnsi="標楷體" w:cs="新細明體" w:hint="eastAsia"/>
                <w:sz w:val="26"/>
                <w:szCs w:val="26"/>
                <w:lang w:eastAsia="zh-TW" w:bidi="ar-SA"/>
              </w:rPr>
              <w:t>圖形</w:t>
            </w:r>
            <w:r w:rsidR="00220121" w:rsidRPr="00220121">
              <w:rPr>
                <w:rFonts w:ascii="標楷體" w:eastAsia="標楷體" w:hAnsi="標楷體" w:cs="新細明體"/>
                <w:sz w:val="26"/>
                <w:szCs w:val="26"/>
                <w:lang w:eastAsia="zh-TW" w:bidi="ar-SA"/>
              </w:rPr>
              <w:t xml:space="preserve">推理 </w:t>
            </w:r>
          </w:p>
        </w:tc>
        <w:tc>
          <w:tcPr>
            <w:tcW w:w="4140" w:type="dxa"/>
            <w:tcBorders>
              <w:top w:val="single" w:sz="4" w:space="0" w:color="auto"/>
              <w:left w:val="single" w:sz="4" w:space="0" w:color="auto"/>
              <w:bottom w:val="single" w:sz="4" w:space="0" w:color="auto"/>
              <w:right w:val="single" w:sz="4" w:space="0" w:color="auto"/>
            </w:tcBorders>
            <w:hideMark/>
          </w:tcPr>
          <w:p w:rsidR="00220121" w:rsidRPr="00785EE2" w:rsidRDefault="00ED1383" w:rsidP="00220121">
            <w:pPr>
              <w:spacing w:before="100" w:beforeAutospacing="1" w:after="100" w:afterAutospacing="1"/>
              <w:rPr>
                <w:rFonts w:ascii="標楷體" w:eastAsia="標楷體" w:hAnsi="標楷體" w:cs="新細明體"/>
                <w:sz w:val="26"/>
                <w:szCs w:val="26"/>
                <w:lang w:eastAsia="zh-TW" w:bidi="ar-SA"/>
              </w:rPr>
            </w:pPr>
            <w:r w:rsidRPr="00ED1383">
              <w:rPr>
                <w:rFonts w:ascii="標楷體" w:eastAsia="標楷體" w:hAnsi="標楷體" w:cs="新細明體" w:hint="eastAsia"/>
                <w:sz w:val="26"/>
                <w:szCs w:val="26"/>
                <w:lang w:eastAsia="zh-TW" w:bidi="ar-SA"/>
              </w:rPr>
              <w:t>測量對於各種抽象的圖形或符號線索變化之推斷能力，評量非語文的流體認知能力。有助於填補語文和數字推理能力之不足。</w:t>
            </w:r>
          </w:p>
        </w:tc>
        <w:tc>
          <w:tcPr>
            <w:tcW w:w="4239" w:type="dxa"/>
            <w:tcBorders>
              <w:top w:val="single" w:sz="4" w:space="0" w:color="auto"/>
              <w:left w:val="single" w:sz="4" w:space="0" w:color="auto"/>
              <w:bottom w:val="single" w:sz="4" w:space="0" w:color="auto"/>
              <w:right w:val="single" w:sz="4" w:space="0" w:color="auto"/>
            </w:tcBorders>
            <w:hideMark/>
          </w:tcPr>
          <w:p w:rsidR="00220121" w:rsidRPr="00785EE2" w:rsidRDefault="00ED1383" w:rsidP="00220121">
            <w:pPr>
              <w:spacing w:before="100" w:beforeAutospacing="1" w:after="100" w:afterAutospacing="1"/>
              <w:rPr>
                <w:rFonts w:ascii="標楷體" w:eastAsia="標楷體" w:hAnsi="標楷體" w:cs="新細明體"/>
                <w:sz w:val="26"/>
                <w:szCs w:val="26"/>
                <w:lang w:eastAsia="zh-TW" w:bidi="ar-SA"/>
              </w:rPr>
            </w:pPr>
            <w:r w:rsidRPr="00ED1383">
              <w:rPr>
                <w:rFonts w:ascii="標楷體" w:eastAsia="標楷體" w:hAnsi="標楷體" w:cs="新細明體" w:hint="eastAsia"/>
                <w:sz w:val="26"/>
                <w:szCs w:val="26"/>
                <w:lang w:eastAsia="zh-TW" w:bidi="ar-SA"/>
              </w:rPr>
              <w:t>適合自然</w:t>
            </w:r>
            <w:r w:rsidR="00785EE2">
              <w:rPr>
                <w:rFonts w:ascii="標楷體" w:eastAsia="標楷體" w:hAnsi="標楷體" w:cs="新細明體" w:hint="eastAsia"/>
                <w:sz w:val="26"/>
                <w:szCs w:val="26"/>
                <w:lang w:eastAsia="zh-TW" w:bidi="ar-SA"/>
              </w:rPr>
              <w:t>、</w:t>
            </w:r>
            <w:r w:rsidRPr="00ED1383">
              <w:rPr>
                <w:rFonts w:ascii="標楷體" w:eastAsia="標楷體" w:hAnsi="標楷體" w:cs="新細明體" w:hint="eastAsia"/>
                <w:sz w:val="26"/>
                <w:szCs w:val="26"/>
                <w:lang w:eastAsia="zh-TW" w:bidi="ar-SA"/>
              </w:rPr>
              <w:t>數學</w:t>
            </w:r>
            <w:r w:rsidR="00785EE2">
              <w:rPr>
                <w:rFonts w:ascii="標楷體" w:eastAsia="標楷體" w:hAnsi="標楷體" w:cs="新細明體" w:hint="eastAsia"/>
                <w:sz w:val="26"/>
                <w:szCs w:val="26"/>
                <w:lang w:eastAsia="zh-TW" w:bidi="ar-SA"/>
              </w:rPr>
              <w:t>、</w:t>
            </w:r>
            <w:r w:rsidRPr="00ED1383">
              <w:rPr>
                <w:rFonts w:ascii="標楷體" w:eastAsia="標楷體" w:hAnsi="標楷體" w:cs="新細明體" w:hint="eastAsia"/>
                <w:sz w:val="26"/>
                <w:szCs w:val="26"/>
                <w:lang w:eastAsia="zh-TW" w:bidi="ar-SA"/>
              </w:rPr>
              <w:t>電腦程式設計</w:t>
            </w:r>
            <w:r w:rsidR="001D039E">
              <w:rPr>
                <w:rFonts w:ascii="標楷體" w:eastAsia="標楷體" w:hAnsi="標楷體" w:cs="新細明體" w:hint="eastAsia"/>
                <w:sz w:val="26"/>
                <w:szCs w:val="26"/>
                <w:lang w:eastAsia="zh-TW" w:bidi="ar-SA"/>
              </w:rPr>
              <w:t>、</w:t>
            </w:r>
            <w:r w:rsidRPr="00ED1383">
              <w:rPr>
                <w:rFonts w:ascii="標楷體" w:eastAsia="標楷體" w:hAnsi="標楷體" w:cs="新細明體" w:hint="eastAsia"/>
                <w:sz w:val="26"/>
                <w:szCs w:val="26"/>
                <w:lang w:eastAsia="zh-TW" w:bidi="ar-SA"/>
              </w:rPr>
              <w:t>機械</w:t>
            </w:r>
            <w:r w:rsidR="00E56F16">
              <w:rPr>
                <w:rFonts w:ascii="標楷體" w:eastAsia="標楷體" w:hAnsi="標楷體" w:cs="新細明體" w:hint="eastAsia"/>
                <w:sz w:val="26"/>
                <w:szCs w:val="26"/>
                <w:lang w:eastAsia="zh-TW" w:bidi="ar-SA"/>
              </w:rPr>
              <w:t>、</w:t>
            </w:r>
            <w:r w:rsidRPr="00ED1383">
              <w:rPr>
                <w:rFonts w:ascii="標楷體" w:eastAsia="標楷體" w:hAnsi="標楷體" w:cs="新細明體" w:hint="eastAsia"/>
                <w:sz w:val="26"/>
                <w:szCs w:val="26"/>
                <w:lang w:eastAsia="zh-TW" w:bidi="ar-SA"/>
              </w:rPr>
              <w:t>製圖</w:t>
            </w:r>
            <w:r w:rsidR="00E56F16">
              <w:rPr>
                <w:rFonts w:ascii="標楷體" w:eastAsia="標楷體" w:hAnsi="標楷體" w:cs="新細明體" w:hint="eastAsia"/>
                <w:sz w:val="26"/>
                <w:szCs w:val="26"/>
                <w:lang w:eastAsia="zh-TW" w:bidi="ar-SA"/>
              </w:rPr>
              <w:t>、</w:t>
            </w:r>
            <w:r w:rsidR="00275C97">
              <w:rPr>
                <w:rFonts w:ascii="標楷體" w:eastAsia="標楷體" w:hAnsi="標楷體" w:cs="新細明體" w:hint="eastAsia"/>
                <w:sz w:val="26"/>
                <w:szCs w:val="26"/>
                <w:lang w:eastAsia="zh-TW" w:bidi="ar-SA"/>
              </w:rPr>
              <w:t>精修物件等學科或</w:t>
            </w:r>
            <w:r w:rsidR="0064354F">
              <w:rPr>
                <w:rFonts w:ascii="標楷體" w:eastAsia="標楷體" w:hAnsi="標楷體" w:cs="新細明體" w:hint="eastAsia"/>
                <w:sz w:val="26"/>
                <w:szCs w:val="26"/>
                <w:lang w:eastAsia="zh-TW" w:bidi="ar-SA"/>
              </w:rPr>
              <w:t>職業</w:t>
            </w:r>
            <w:r w:rsidRPr="00ED1383">
              <w:rPr>
                <w:rFonts w:ascii="標楷體" w:eastAsia="標楷體" w:hAnsi="標楷體" w:cs="新細明體" w:hint="eastAsia"/>
                <w:sz w:val="26"/>
                <w:szCs w:val="26"/>
                <w:lang w:eastAsia="zh-TW" w:bidi="ar-SA"/>
              </w:rPr>
              <w:t>。</w:t>
            </w:r>
          </w:p>
        </w:tc>
      </w:tr>
      <w:tr w:rsidR="00220121" w:rsidRPr="00220121" w:rsidTr="00220121">
        <w:tc>
          <w:tcPr>
            <w:tcW w:w="1288" w:type="dxa"/>
            <w:tcBorders>
              <w:top w:val="single" w:sz="4" w:space="0" w:color="auto"/>
              <w:left w:val="single" w:sz="4" w:space="0" w:color="auto"/>
              <w:bottom w:val="single" w:sz="4" w:space="0" w:color="auto"/>
              <w:right w:val="single" w:sz="4" w:space="0" w:color="auto"/>
            </w:tcBorders>
            <w:vAlign w:val="center"/>
            <w:hideMark/>
          </w:tcPr>
          <w:p w:rsidR="00220121" w:rsidRPr="00220121" w:rsidRDefault="00220121" w:rsidP="00220121">
            <w:pPr>
              <w:spacing w:before="100" w:beforeAutospacing="1" w:after="100" w:afterAutospacing="1"/>
              <w:jc w:val="center"/>
              <w:rPr>
                <w:rFonts w:ascii="標楷體" w:eastAsia="標楷體" w:hAnsi="標楷體" w:cs="新細明體"/>
                <w:sz w:val="26"/>
                <w:szCs w:val="26"/>
                <w:lang w:eastAsia="zh-TW" w:bidi="ar-SA"/>
              </w:rPr>
            </w:pPr>
            <w:r w:rsidRPr="00220121">
              <w:rPr>
                <w:rFonts w:ascii="標楷體" w:eastAsia="標楷體" w:hAnsi="標楷體" w:cs="新細明體"/>
                <w:sz w:val="26"/>
                <w:szCs w:val="26"/>
                <w:lang w:eastAsia="zh-TW" w:bidi="ar-SA"/>
              </w:rPr>
              <w:t xml:space="preserve">機械推理 </w:t>
            </w:r>
          </w:p>
        </w:tc>
        <w:tc>
          <w:tcPr>
            <w:tcW w:w="4140" w:type="dxa"/>
            <w:tcBorders>
              <w:top w:val="single" w:sz="4" w:space="0" w:color="auto"/>
              <w:left w:val="single" w:sz="4" w:space="0" w:color="auto"/>
              <w:bottom w:val="single" w:sz="4" w:space="0" w:color="auto"/>
              <w:right w:val="single" w:sz="4" w:space="0" w:color="auto"/>
            </w:tcBorders>
            <w:hideMark/>
          </w:tcPr>
          <w:p w:rsidR="00220121" w:rsidRPr="00220121" w:rsidRDefault="00ED1383" w:rsidP="00ED1383">
            <w:pPr>
              <w:spacing w:before="100" w:beforeAutospacing="1" w:after="100" w:afterAutospacing="1"/>
              <w:rPr>
                <w:rFonts w:ascii="標楷體" w:eastAsia="標楷體" w:hAnsi="標楷體" w:cs="新細明體"/>
                <w:sz w:val="26"/>
                <w:szCs w:val="26"/>
                <w:lang w:eastAsia="zh-TW" w:bidi="ar-SA"/>
              </w:rPr>
            </w:pPr>
            <w:r w:rsidRPr="00ED1383">
              <w:rPr>
                <w:rFonts w:ascii="標楷體" w:eastAsia="標楷體" w:hAnsi="標楷體" w:cs="新細明體" w:hint="eastAsia"/>
                <w:sz w:val="26"/>
                <w:szCs w:val="26"/>
                <w:lang w:eastAsia="zh-TW" w:bidi="ar-SA"/>
              </w:rPr>
              <w:t>測量應用基本的機械原理、工具配件以及物理學原理之能力。</w:t>
            </w:r>
          </w:p>
        </w:tc>
        <w:tc>
          <w:tcPr>
            <w:tcW w:w="4239" w:type="dxa"/>
            <w:tcBorders>
              <w:top w:val="single" w:sz="4" w:space="0" w:color="auto"/>
              <w:left w:val="single" w:sz="4" w:space="0" w:color="auto"/>
              <w:bottom w:val="single" w:sz="4" w:space="0" w:color="auto"/>
              <w:right w:val="single" w:sz="4" w:space="0" w:color="auto"/>
            </w:tcBorders>
            <w:hideMark/>
          </w:tcPr>
          <w:p w:rsidR="00220121" w:rsidRPr="00E56F16" w:rsidRDefault="00ED1383" w:rsidP="00220121">
            <w:pPr>
              <w:spacing w:before="100" w:beforeAutospacing="1" w:after="100" w:afterAutospacing="1"/>
              <w:rPr>
                <w:rFonts w:ascii="標楷體" w:eastAsia="標楷體" w:hAnsi="標楷體" w:cs="新細明體"/>
                <w:sz w:val="26"/>
                <w:szCs w:val="26"/>
                <w:lang w:eastAsia="zh-TW" w:bidi="ar-SA"/>
              </w:rPr>
            </w:pPr>
            <w:r w:rsidRPr="00ED1383">
              <w:rPr>
                <w:rFonts w:ascii="標楷體" w:eastAsia="標楷體" w:hAnsi="標楷體" w:cs="新細明體" w:hint="eastAsia"/>
                <w:sz w:val="26"/>
                <w:szCs w:val="26"/>
                <w:lang w:eastAsia="zh-TW" w:bidi="ar-SA"/>
              </w:rPr>
              <w:t>適合從事木匠、機械工程師、資訊工程師、機械操作員及玩具和</w:t>
            </w:r>
            <w:r w:rsidR="00275C97">
              <w:rPr>
                <w:rFonts w:ascii="標楷體" w:eastAsia="標楷體" w:hAnsi="標楷體" w:cs="新細明體" w:hint="eastAsia"/>
                <w:sz w:val="26"/>
                <w:szCs w:val="26"/>
                <w:lang w:eastAsia="zh-TW" w:bidi="ar-SA"/>
              </w:rPr>
              <w:t>工業設計與製造等工作。</w:t>
            </w:r>
          </w:p>
        </w:tc>
      </w:tr>
      <w:tr w:rsidR="00220121" w:rsidRPr="00220121" w:rsidTr="00220121">
        <w:tc>
          <w:tcPr>
            <w:tcW w:w="1288" w:type="dxa"/>
            <w:tcBorders>
              <w:top w:val="single" w:sz="4" w:space="0" w:color="auto"/>
              <w:left w:val="single" w:sz="4" w:space="0" w:color="auto"/>
              <w:bottom w:val="single" w:sz="4" w:space="0" w:color="auto"/>
              <w:right w:val="single" w:sz="4" w:space="0" w:color="auto"/>
            </w:tcBorders>
            <w:vAlign w:val="center"/>
            <w:hideMark/>
          </w:tcPr>
          <w:p w:rsidR="00220121" w:rsidRPr="00220121" w:rsidRDefault="00220121" w:rsidP="00220121">
            <w:pPr>
              <w:spacing w:before="100" w:beforeAutospacing="1" w:after="100" w:afterAutospacing="1"/>
              <w:jc w:val="center"/>
              <w:rPr>
                <w:rFonts w:ascii="標楷體" w:eastAsia="標楷體" w:hAnsi="標楷體" w:cs="新細明體"/>
                <w:sz w:val="26"/>
                <w:szCs w:val="26"/>
                <w:lang w:eastAsia="zh-TW" w:bidi="ar-SA"/>
              </w:rPr>
            </w:pPr>
            <w:r w:rsidRPr="00220121">
              <w:rPr>
                <w:rFonts w:ascii="標楷體" w:eastAsia="標楷體" w:hAnsi="標楷體" w:cs="新細明體"/>
                <w:sz w:val="26"/>
                <w:szCs w:val="26"/>
                <w:lang w:eastAsia="zh-TW" w:bidi="ar-SA"/>
              </w:rPr>
              <w:t xml:space="preserve">空間關係 </w:t>
            </w:r>
          </w:p>
        </w:tc>
        <w:tc>
          <w:tcPr>
            <w:tcW w:w="4140" w:type="dxa"/>
            <w:tcBorders>
              <w:top w:val="single" w:sz="4" w:space="0" w:color="auto"/>
              <w:left w:val="single" w:sz="4" w:space="0" w:color="auto"/>
              <w:bottom w:val="single" w:sz="4" w:space="0" w:color="auto"/>
              <w:right w:val="single" w:sz="4" w:space="0" w:color="auto"/>
            </w:tcBorders>
            <w:hideMark/>
          </w:tcPr>
          <w:p w:rsidR="00220121" w:rsidRPr="00220121" w:rsidRDefault="00ED1383" w:rsidP="00E56F16">
            <w:pPr>
              <w:spacing w:before="100" w:beforeAutospacing="1" w:after="100" w:afterAutospacing="1"/>
              <w:rPr>
                <w:rFonts w:ascii="標楷體" w:eastAsia="標楷體" w:hAnsi="標楷體" w:cs="新細明體"/>
                <w:sz w:val="26"/>
                <w:szCs w:val="26"/>
                <w:lang w:eastAsia="zh-TW" w:bidi="ar-SA"/>
              </w:rPr>
            </w:pPr>
            <w:r w:rsidRPr="00ED1383">
              <w:rPr>
                <w:rFonts w:ascii="標楷體" w:eastAsia="標楷體" w:hAnsi="標楷體" w:cs="新細明體" w:hint="eastAsia"/>
                <w:sz w:val="26"/>
                <w:szCs w:val="26"/>
                <w:lang w:eastAsia="zh-TW" w:bidi="ar-SA"/>
              </w:rPr>
              <w:t>測量方位空間關係之視覺領悟力、</w:t>
            </w:r>
            <w:r w:rsidRPr="00ED1383">
              <w:rPr>
                <w:rFonts w:ascii="標楷體" w:eastAsia="標楷體" w:hAnsi="標楷體" w:cs="新細明體"/>
                <w:sz w:val="26"/>
                <w:szCs w:val="26"/>
                <w:lang w:eastAsia="zh-TW" w:bidi="ar-SA"/>
              </w:rPr>
              <w:t>視覺注意力、觀察力以及圖樣記憶力。</w:t>
            </w:r>
          </w:p>
        </w:tc>
        <w:tc>
          <w:tcPr>
            <w:tcW w:w="4239" w:type="dxa"/>
            <w:tcBorders>
              <w:top w:val="single" w:sz="4" w:space="0" w:color="auto"/>
              <w:left w:val="single" w:sz="4" w:space="0" w:color="auto"/>
              <w:bottom w:val="single" w:sz="4" w:space="0" w:color="auto"/>
              <w:right w:val="single" w:sz="4" w:space="0" w:color="auto"/>
            </w:tcBorders>
            <w:hideMark/>
          </w:tcPr>
          <w:p w:rsidR="00220121" w:rsidRPr="00E56F16" w:rsidRDefault="00ED1383" w:rsidP="00220121">
            <w:pPr>
              <w:spacing w:before="100" w:beforeAutospacing="1" w:after="100" w:afterAutospacing="1"/>
              <w:rPr>
                <w:rFonts w:ascii="標楷體" w:eastAsia="標楷體" w:hAnsi="標楷體" w:cs="新細明體"/>
                <w:sz w:val="26"/>
                <w:szCs w:val="26"/>
                <w:lang w:eastAsia="zh-TW" w:bidi="ar-SA"/>
              </w:rPr>
            </w:pPr>
            <w:r w:rsidRPr="00ED1383">
              <w:rPr>
                <w:rFonts w:ascii="標楷體" w:eastAsia="標楷體" w:hAnsi="標楷體" w:cs="新細明體" w:hint="eastAsia"/>
                <w:sz w:val="26"/>
                <w:szCs w:val="26"/>
                <w:lang w:eastAsia="zh-TW" w:bidi="ar-SA"/>
              </w:rPr>
              <w:t>適合從事駕駛、地政測量、製圖、建築、藝術及室內設計</w:t>
            </w:r>
            <w:r w:rsidR="00275C97">
              <w:rPr>
                <w:rFonts w:ascii="標楷體" w:eastAsia="標楷體" w:hAnsi="標楷體" w:cs="新細明體" w:hint="eastAsia"/>
                <w:sz w:val="26"/>
                <w:szCs w:val="26"/>
                <w:lang w:eastAsia="zh-TW" w:bidi="ar-SA"/>
              </w:rPr>
              <w:t>等工作</w:t>
            </w:r>
            <w:r w:rsidRPr="00ED1383">
              <w:rPr>
                <w:rFonts w:ascii="標楷體" w:eastAsia="標楷體" w:hAnsi="標楷體" w:cs="新細明體" w:hint="eastAsia"/>
                <w:sz w:val="26"/>
                <w:szCs w:val="26"/>
                <w:lang w:eastAsia="zh-TW" w:bidi="ar-SA"/>
              </w:rPr>
              <w:t>。</w:t>
            </w:r>
          </w:p>
        </w:tc>
      </w:tr>
      <w:tr w:rsidR="00220121" w:rsidRPr="00220121" w:rsidTr="00220121">
        <w:tc>
          <w:tcPr>
            <w:tcW w:w="1288" w:type="dxa"/>
            <w:tcBorders>
              <w:top w:val="single" w:sz="4" w:space="0" w:color="auto"/>
              <w:left w:val="single" w:sz="4" w:space="0" w:color="auto"/>
              <w:bottom w:val="single" w:sz="4" w:space="0" w:color="auto"/>
              <w:right w:val="single" w:sz="4" w:space="0" w:color="auto"/>
            </w:tcBorders>
            <w:vAlign w:val="center"/>
            <w:hideMark/>
          </w:tcPr>
          <w:p w:rsidR="00220121" w:rsidRPr="00220121" w:rsidRDefault="00ED1383" w:rsidP="00220121">
            <w:pPr>
              <w:spacing w:before="100" w:beforeAutospacing="1" w:after="100" w:afterAutospacing="1"/>
              <w:jc w:val="center"/>
              <w:rPr>
                <w:rFonts w:ascii="標楷體" w:eastAsia="標楷體" w:hAnsi="標楷體" w:cs="新細明體"/>
                <w:sz w:val="26"/>
                <w:szCs w:val="26"/>
                <w:lang w:eastAsia="zh-TW" w:bidi="ar-SA"/>
              </w:rPr>
            </w:pPr>
            <w:r>
              <w:rPr>
                <w:rFonts w:ascii="標楷體" w:eastAsia="標楷體" w:hAnsi="標楷體" w:cs="新細明體" w:hint="eastAsia"/>
                <w:sz w:val="26"/>
                <w:szCs w:val="26"/>
                <w:lang w:eastAsia="zh-TW" w:bidi="ar-SA"/>
              </w:rPr>
              <w:t>中文詞語</w:t>
            </w:r>
            <w:r w:rsidR="00220121" w:rsidRPr="00220121">
              <w:rPr>
                <w:rFonts w:ascii="標楷體" w:eastAsia="標楷體" w:hAnsi="標楷體" w:cs="新細明體"/>
                <w:sz w:val="26"/>
                <w:szCs w:val="26"/>
                <w:lang w:eastAsia="zh-TW" w:bidi="ar-SA"/>
              </w:rPr>
              <w:t xml:space="preserve"> </w:t>
            </w:r>
          </w:p>
        </w:tc>
        <w:tc>
          <w:tcPr>
            <w:tcW w:w="4140" w:type="dxa"/>
            <w:tcBorders>
              <w:top w:val="single" w:sz="4" w:space="0" w:color="auto"/>
              <w:left w:val="single" w:sz="4" w:space="0" w:color="auto"/>
              <w:bottom w:val="single" w:sz="4" w:space="0" w:color="auto"/>
              <w:right w:val="single" w:sz="4" w:space="0" w:color="auto"/>
            </w:tcBorders>
            <w:hideMark/>
          </w:tcPr>
          <w:p w:rsidR="00220121" w:rsidRPr="00ED1383" w:rsidRDefault="00ED1383" w:rsidP="00220121">
            <w:pPr>
              <w:spacing w:before="100" w:beforeAutospacing="1" w:after="100" w:afterAutospacing="1"/>
              <w:rPr>
                <w:rFonts w:ascii="標楷體" w:eastAsia="標楷體" w:hAnsi="標楷體" w:cs="新細明體"/>
                <w:sz w:val="26"/>
                <w:szCs w:val="26"/>
                <w:lang w:eastAsia="zh-TW" w:bidi="ar-SA"/>
              </w:rPr>
            </w:pPr>
            <w:r w:rsidRPr="00ED1383">
              <w:rPr>
                <w:rFonts w:ascii="標楷體" w:eastAsia="標楷體" w:hAnsi="標楷體" w:cs="新細明體" w:hint="eastAsia"/>
                <w:sz w:val="26"/>
                <w:szCs w:val="26"/>
                <w:lang w:eastAsia="zh-TW" w:bidi="ar-SA"/>
              </w:rPr>
              <w:t>測量辨認同義詞的中文成語，以及連接中文俗諺上下片語之使用能力。</w:t>
            </w:r>
          </w:p>
        </w:tc>
        <w:tc>
          <w:tcPr>
            <w:tcW w:w="4239" w:type="dxa"/>
            <w:tcBorders>
              <w:top w:val="single" w:sz="4" w:space="0" w:color="auto"/>
              <w:left w:val="single" w:sz="4" w:space="0" w:color="auto"/>
              <w:bottom w:val="single" w:sz="4" w:space="0" w:color="auto"/>
              <w:right w:val="single" w:sz="4" w:space="0" w:color="auto"/>
            </w:tcBorders>
            <w:hideMark/>
          </w:tcPr>
          <w:p w:rsidR="00220121" w:rsidRPr="00E56F16" w:rsidRDefault="00ED1383" w:rsidP="00220121">
            <w:pPr>
              <w:spacing w:before="100" w:beforeAutospacing="1" w:after="100" w:afterAutospacing="1"/>
              <w:rPr>
                <w:rFonts w:ascii="標楷體" w:eastAsia="標楷體" w:hAnsi="標楷體" w:cs="新細明體"/>
                <w:sz w:val="26"/>
                <w:szCs w:val="26"/>
                <w:lang w:eastAsia="zh-TW" w:bidi="ar-SA"/>
              </w:rPr>
            </w:pPr>
            <w:r w:rsidRPr="00ED1383">
              <w:rPr>
                <w:rFonts w:ascii="標楷體" w:eastAsia="標楷體" w:hAnsi="標楷體" w:cs="新細明體" w:hint="eastAsia"/>
                <w:sz w:val="26"/>
                <w:szCs w:val="26"/>
                <w:lang w:eastAsia="zh-TW" w:bidi="ar-SA"/>
              </w:rPr>
              <w:t xml:space="preserve">適合從事秘書、作家、圖書館員及編輯人員。 </w:t>
            </w:r>
          </w:p>
        </w:tc>
      </w:tr>
      <w:tr w:rsidR="00ED1383" w:rsidRPr="00220121" w:rsidTr="00220121">
        <w:tc>
          <w:tcPr>
            <w:tcW w:w="1288" w:type="dxa"/>
            <w:tcBorders>
              <w:top w:val="single" w:sz="4" w:space="0" w:color="auto"/>
              <w:left w:val="single" w:sz="4" w:space="0" w:color="auto"/>
              <w:bottom w:val="single" w:sz="4" w:space="0" w:color="auto"/>
              <w:right w:val="single" w:sz="4" w:space="0" w:color="auto"/>
            </w:tcBorders>
            <w:vAlign w:val="center"/>
            <w:hideMark/>
          </w:tcPr>
          <w:p w:rsidR="00ED1383" w:rsidRDefault="00785EE2" w:rsidP="00ED1383">
            <w:pPr>
              <w:spacing w:before="100" w:beforeAutospacing="1" w:after="100" w:afterAutospacing="1"/>
              <w:rPr>
                <w:rFonts w:ascii="標楷體" w:eastAsia="標楷體" w:hAnsi="標楷體" w:cs="新細明體"/>
                <w:sz w:val="26"/>
                <w:szCs w:val="26"/>
                <w:lang w:eastAsia="zh-TW" w:bidi="ar-SA"/>
              </w:rPr>
            </w:pPr>
            <w:r>
              <w:rPr>
                <w:rFonts w:ascii="標楷體" w:eastAsia="標楷體" w:hAnsi="標楷體" w:cs="新細明體" w:hint="eastAsia"/>
                <w:sz w:val="26"/>
                <w:szCs w:val="26"/>
                <w:lang w:eastAsia="zh-TW" w:bidi="ar-SA"/>
              </w:rPr>
              <w:t>英文詞語</w:t>
            </w:r>
          </w:p>
        </w:tc>
        <w:tc>
          <w:tcPr>
            <w:tcW w:w="4140" w:type="dxa"/>
            <w:tcBorders>
              <w:top w:val="single" w:sz="4" w:space="0" w:color="auto"/>
              <w:left w:val="single" w:sz="4" w:space="0" w:color="auto"/>
              <w:bottom w:val="single" w:sz="4" w:space="0" w:color="auto"/>
              <w:right w:val="single" w:sz="4" w:space="0" w:color="auto"/>
            </w:tcBorders>
            <w:hideMark/>
          </w:tcPr>
          <w:p w:rsidR="00ED1383" w:rsidRPr="00220121" w:rsidRDefault="00785EE2" w:rsidP="00785EE2">
            <w:pPr>
              <w:tabs>
                <w:tab w:val="left" w:pos="795"/>
              </w:tabs>
              <w:spacing w:before="100" w:beforeAutospacing="1" w:after="100" w:afterAutospacing="1"/>
              <w:rPr>
                <w:rFonts w:ascii="標楷體" w:eastAsia="標楷體" w:hAnsi="標楷體" w:cs="新細明體"/>
                <w:sz w:val="26"/>
                <w:szCs w:val="26"/>
                <w:lang w:eastAsia="zh-TW" w:bidi="ar-SA"/>
              </w:rPr>
            </w:pPr>
            <w:r w:rsidRPr="00785EE2">
              <w:rPr>
                <w:rFonts w:ascii="標楷體" w:eastAsia="標楷體" w:hAnsi="標楷體" w:hint="eastAsia"/>
                <w:sz w:val="26"/>
                <w:szCs w:val="26"/>
                <w:lang w:eastAsia="zh-TW" w:bidi="ar-SA"/>
              </w:rPr>
              <w:t>測量辨別意義相近的英文詞彙及校</w:t>
            </w:r>
            <w:r w:rsidRPr="00785EE2">
              <w:rPr>
                <w:rFonts w:ascii="標楷體" w:eastAsia="標楷體" w:hAnsi="標楷體" w:cs="新細明體" w:hint="eastAsia"/>
                <w:sz w:val="26"/>
                <w:szCs w:val="26"/>
                <w:lang w:eastAsia="zh-TW" w:bidi="ar-SA"/>
              </w:rPr>
              <w:t>正英文語法錯誤的能力</w:t>
            </w:r>
            <w:r w:rsidR="00E56F16">
              <w:rPr>
                <w:rFonts w:ascii="標楷體" w:eastAsia="標楷體" w:hAnsi="標楷體" w:cs="新細明體" w:hint="eastAsia"/>
                <w:sz w:val="26"/>
                <w:szCs w:val="26"/>
                <w:lang w:eastAsia="zh-TW" w:bidi="ar-SA"/>
              </w:rPr>
              <w:t>。</w:t>
            </w:r>
          </w:p>
        </w:tc>
        <w:tc>
          <w:tcPr>
            <w:tcW w:w="4239" w:type="dxa"/>
            <w:tcBorders>
              <w:top w:val="single" w:sz="4" w:space="0" w:color="auto"/>
              <w:left w:val="single" w:sz="4" w:space="0" w:color="auto"/>
              <w:bottom w:val="single" w:sz="4" w:space="0" w:color="auto"/>
              <w:right w:val="single" w:sz="4" w:space="0" w:color="auto"/>
            </w:tcBorders>
            <w:hideMark/>
          </w:tcPr>
          <w:p w:rsidR="00ED1383" w:rsidRPr="00220121" w:rsidRDefault="00E56F16" w:rsidP="00E56F16">
            <w:pPr>
              <w:spacing w:before="100" w:beforeAutospacing="1" w:after="100" w:afterAutospacing="1"/>
              <w:rPr>
                <w:rFonts w:ascii="標楷體" w:eastAsia="標楷體" w:hAnsi="標楷體" w:cs="新細明體"/>
                <w:sz w:val="26"/>
                <w:szCs w:val="26"/>
                <w:lang w:eastAsia="zh-TW" w:bidi="ar-SA"/>
              </w:rPr>
            </w:pPr>
            <w:r>
              <w:rPr>
                <w:rFonts w:ascii="標楷體" w:eastAsia="標楷體" w:hAnsi="標楷體" w:cs="新細明體" w:hint="eastAsia"/>
                <w:sz w:val="26"/>
                <w:szCs w:val="26"/>
                <w:lang w:eastAsia="zh-TW" w:bidi="ar-SA"/>
              </w:rPr>
              <w:t>適合從事重視外語的企業、大眾傳播、外交人員、翻譯等工作。</w:t>
            </w:r>
          </w:p>
        </w:tc>
      </w:tr>
      <w:tr w:rsidR="00220121" w:rsidRPr="00220121" w:rsidTr="00220121">
        <w:tc>
          <w:tcPr>
            <w:tcW w:w="1288" w:type="dxa"/>
            <w:tcBorders>
              <w:top w:val="single" w:sz="4" w:space="0" w:color="auto"/>
              <w:left w:val="single" w:sz="4" w:space="0" w:color="auto"/>
              <w:bottom w:val="single" w:sz="4" w:space="0" w:color="auto"/>
              <w:right w:val="single" w:sz="4" w:space="0" w:color="auto"/>
            </w:tcBorders>
            <w:vAlign w:val="center"/>
            <w:hideMark/>
          </w:tcPr>
          <w:p w:rsidR="00220121" w:rsidRPr="00220121" w:rsidRDefault="00785EE2" w:rsidP="00220121">
            <w:pPr>
              <w:spacing w:before="100" w:beforeAutospacing="1" w:after="100" w:afterAutospacing="1"/>
              <w:jc w:val="center"/>
              <w:rPr>
                <w:rFonts w:ascii="標楷體" w:eastAsia="標楷體" w:hAnsi="標楷體" w:cs="新細明體"/>
                <w:sz w:val="26"/>
                <w:szCs w:val="26"/>
                <w:lang w:eastAsia="zh-TW" w:bidi="ar-SA"/>
              </w:rPr>
            </w:pPr>
            <w:r>
              <w:rPr>
                <w:rFonts w:ascii="標楷體" w:eastAsia="標楷體" w:hAnsi="標楷體" w:cs="新細明體" w:hint="eastAsia"/>
                <w:sz w:val="26"/>
                <w:szCs w:val="26"/>
                <w:lang w:eastAsia="zh-TW" w:bidi="ar-SA"/>
              </w:rPr>
              <w:t>知覺</w:t>
            </w:r>
            <w:proofErr w:type="gramStart"/>
            <w:r>
              <w:rPr>
                <w:rFonts w:ascii="標楷體" w:eastAsia="標楷體" w:hAnsi="標楷體" w:cs="新細明體" w:hint="eastAsia"/>
                <w:sz w:val="26"/>
                <w:szCs w:val="26"/>
                <w:lang w:eastAsia="zh-TW" w:bidi="ar-SA"/>
              </w:rPr>
              <w:t>速度與確度</w:t>
            </w:r>
            <w:proofErr w:type="gramEnd"/>
          </w:p>
        </w:tc>
        <w:tc>
          <w:tcPr>
            <w:tcW w:w="4140" w:type="dxa"/>
            <w:tcBorders>
              <w:top w:val="single" w:sz="4" w:space="0" w:color="auto"/>
              <w:left w:val="single" w:sz="4" w:space="0" w:color="auto"/>
              <w:bottom w:val="single" w:sz="4" w:space="0" w:color="auto"/>
              <w:right w:val="single" w:sz="4" w:space="0" w:color="auto"/>
            </w:tcBorders>
            <w:hideMark/>
          </w:tcPr>
          <w:p w:rsidR="00220121" w:rsidRPr="00785EE2" w:rsidRDefault="00785EE2" w:rsidP="00220121">
            <w:pPr>
              <w:spacing w:before="100" w:beforeAutospacing="1" w:after="100" w:afterAutospacing="1"/>
              <w:rPr>
                <w:rFonts w:ascii="標楷體" w:eastAsia="標楷體" w:hAnsi="標楷體" w:cs="新細明體"/>
                <w:sz w:val="26"/>
                <w:szCs w:val="26"/>
                <w:lang w:eastAsia="zh-TW" w:bidi="ar-SA"/>
              </w:rPr>
            </w:pPr>
            <w:r w:rsidRPr="00785EE2">
              <w:rPr>
                <w:rFonts w:ascii="標楷體" w:eastAsia="標楷體" w:hAnsi="標楷體" w:cs="新細明體" w:hint="eastAsia"/>
                <w:sz w:val="26"/>
                <w:szCs w:val="26"/>
                <w:lang w:eastAsia="zh-TW" w:bidi="ar-SA"/>
              </w:rPr>
              <w:t>測量快速而又準確的視知覺能力和短暫記憶力，也是所謂的文書性向</w:t>
            </w:r>
            <w:r w:rsidR="00E56F16">
              <w:rPr>
                <w:rFonts w:ascii="標楷體" w:eastAsia="標楷體" w:hAnsi="標楷體" w:cs="新細明體" w:hint="eastAsia"/>
                <w:sz w:val="26"/>
                <w:szCs w:val="26"/>
                <w:lang w:eastAsia="zh-TW" w:bidi="ar-SA"/>
              </w:rPr>
              <w:t>。</w:t>
            </w:r>
          </w:p>
        </w:tc>
        <w:tc>
          <w:tcPr>
            <w:tcW w:w="4239" w:type="dxa"/>
            <w:tcBorders>
              <w:top w:val="single" w:sz="4" w:space="0" w:color="auto"/>
              <w:left w:val="single" w:sz="4" w:space="0" w:color="auto"/>
              <w:bottom w:val="single" w:sz="4" w:space="0" w:color="auto"/>
              <w:right w:val="single" w:sz="4" w:space="0" w:color="auto"/>
            </w:tcBorders>
            <w:hideMark/>
          </w:tcPr>
          <w:p w:rsidR="00220121" w:rsidRPr="00E56F16" w:rsidRDefault="00785EE2" w:rsidP="00220121">
            <w:pPr>
              <w:spacing w:before="100" w:beforeAutospacing="1" w:after="100" w:afterAutospacing="1"/>
              <w:rPr>
                <w:rFonts w:ascii="標楷體" w:eastAsia="標楷體" w:hAnsi="標楷體" w:cs="新細明體"/>
                <w:sz w:val="26"/>
                <w:szCs w:val="26"/>
                <w:lang w:eastAsia="zh-TW" w:bidi="ar-SA"/>
              </w:rPr>
            </w:pPr>
            <w:r w:rsidRPr="00785EE2">
              <w:rPr>
                <w:rFonts w:ascii="標楷體" w:eastAsia="標楷體" w:hAnsi="標楷體" w:cs="新細明體" w:hint="eastAsia"/>
                <w:sz w:val="26"/>
                <w:szCs w:val="26"/>
                <w:lang w:eastAsia="zh-TW" w:bidi="ar-SA"/>
              </w:rPr>
              <w:t>適合從事文件</w:t>
            </w:r>
            <w:r w:rsidR="00275C97">
              <w:rPr>
                <w:rFonts w:ascii="標楷體" w:eastAsia="標楷體" w:hAnsi="標楷體" w:cs="新細明體" w:hint="eastAsia"/>
                <w:sz w:val="26"/>
                <w:szCs w:val="26"/>
                <w:lang w:eastAsia="zh-TW" w:bidi="ar-SA"/>
              </w:rPr>
              <w:t>之</w:t>
            </w:r>
            <w:r w:rsidRPr="00785EE2">
              <w:rPr>
                <w:rFonts w:ascii="標楷體" w:eastAsia="標楷體" w:hAnsi="標楷體" w:cs="新細明體" w:hint="eastAsia"/>
                <w:sz w:val="26"/>
                <w:szCs w:val="26"/>
                <w:lang w:eastAsia="zh-TW" w:bidi="ar-SA"/>
              </w:rPr>
              <w:t>歸檔建檔、資訊處理</w:t>
            </w:r>
            <w:r w:rsidR="00275C97">
              <w:rPr>
                <w:rFonts w:ascii="標楷體" w:eastAsia="標楷體" w:hAnsi="標楷體" w:cs="新細明體" w:hint="eastAsia"/>
                <w:sz w:val="26"/>
                <w:szCs w:val="26"/>
                <w:lang w:eastAsia="zh-TW" w:bidi="ar-SA"/>
              </w:rPr>
              <w:t>及研判文稿等</w:t>
            </w:r>
            <w:r w:rsidRPr="00785EE2">
              <w:rPr>
                <w:rFonts w:ascii="標楷體" w:eastAsia="標楷體" w:hAnsi="標楷體" w:cs="新細明體" w:hint="eastAsia"/>
                <w:sz w:val="26"/>
                <w:szCs w:val="26"/>
                <w:lang w:eastAsia="zh-TW" w:bidi="ar-SA"/>
              </w:rPr>
              <w:t>工作</w:t>
            </w:r>
            <w:r w:rsidR="00E56F16">
              <w:rPr>
                <w:rFonts w:ascii="標楷體" w:eastAsia="標楷體" w:hAnsi="標楷體" w:cs="新細明體" w:hint="eastAsia"/>
                <w:sz w:val="26"/>
                <w:szCs w:val="26"/>
                <w:lang w:eastAsia="zh-TW" w:bidi="ar-SA"/>
              </w:rPr>
              <w:t>。</w:t>
            </w:r>
          </w:p>
        </w:tc>
      </w:tr>
      <w:tr w:rsidR="00ED1383" w:rsidRPr="00220121" w:rsidTr="00220121">
        <w:tc>
          <w:tcPr>
            <w:tcW w:w="1288" w:type="dxa"/>
            <w:tcBorders>
              <w:top w:val="single" w:sz="4" w:space="0" w:color="auto"/>
              <w:left w:val="single" w:sz="4" w:space="0" w:color="auto"/>
              <w:bottom w:val="single" w:sz="4" w:space="0" w:color="auto"/>
              <w:right w:val="single" w:sz="4" w:space="0" w:color="auto"/>
            </w:tcBorders>
            <w:vAlign w:val="center"/>
            <w:hideMark/>
          </w:tcPr>
          <w:p w:rsidR="00ED1383" w:rsidRDefault="00ED1383" w:rsidP="00220121">
            <w:pPr>
              <w:spacing w:before="100" w:beforeAutospacing="1" w:after="100" w:afterAutospacing="1"/>
              <w:jc w:val="center"/>
              <w:rPr>
                <w:rFonts w:ascii="標楷體" w:eastAsia="標楷體" w:hAnsi="標楷體" w:cs="新細明體"/>
                <w:sz w:val="26"/>
                <w:szCs w:val="26"/>
                <w:lang w:eastAsia="zh-TW" w:bidi="ar-SA"/>
              </w:rPr>
            </w:pPr>
          </w:p>
        </w:tc>
        <w:tc>
          <w:tcPr>
            <w:tcW w:w="4140" w:type="dxa"/>
            <w:tcBorders>
              <w:top w:val="single" w:sz="4" w:space="0" w:color="auto"/>
              <w:left w:val="single" w:sz="4" w:space="0" w:color="auto"/>
              <w:bottom w:val="single" w:sz="4" w:space="0" w:color="auto"/>
              <w:right w:val="single" w:sz="4" w:space="0" w:color="auto"/>
            </w:tcBorders>
            <w:hideMark/>
          </w:tcPr>
          <w:p w:rsidR="00ED1383" w:rsidRPr="00220121" w:rsidRDefault="00ED1383" w:rsidP="00220121">
            <w:pPr>
              <w:spacing w:before="100" w:beforeAutospacing="1" w:after="100" w:afterAutospacing="1"/>
              <w:rPr>
                <w:rFonts w:ascii="標楷體" w:eastAsia="標楷體" w:hAnsi="標楷體" w:cs="新細明體"/>
                <w:sz w:val="26"/>
                <w:szCs w:val="26"/>
                <w:lang w:eastAsia="zh-TW" w:bidi="ar-SA"/>
              </w:rPr>
            </w:pPr>
          </w:p>
        </w:tc>
        <w:tc>
          <w:tcPr>
            <w:tcW w:w="4239" w:type="dxa"/>
            <w:tcBorders>
              <w:top w:val="single" w:sz="4" w:space="0" w:color="auto"/>
              <w:left w:val="single" w:sz="4" w:space="0" w:color="auto"/>
              <w:bottom w:val="single" w:sz="4" w:space="0" w:color="auto"/>
              <w:right w:val="single" w:sz="4" w:space="0" w:color="auto"/>
            </w:tcBorders>
            <w:hideMark/>
          </w:tcPr>
          <w:p w:rsidR="00ED1383" w:rsidRPr="00220121" w:rsidRDefault="00ED1383" w:rsidP="00220121">
            <w:pPr>
              <w:spacing w:before="100" w:beforeAutospacing="1" w:after="100" w:afterAutospacing="1"/>
              <w:rPr>
                <w:rFonts w:ascii="標楷體" w:eastAsia="標楷體" w:hAnsi="標楷體" w:cs="新細明體"/>
                <w:sz w:val="26"/>
                <w:szCs w:val="26"/>
                <w:lang w:eastAsia="zh-TW" w:bidi="ar-SA"/>
              </w:rPr>
            </w:pPr>
          </w:p>
        </w:tc>
      </w:tr>
      <w:tr w:rsidR="00ED1383" w:rsidRPr="00220121" w:rsidTr="00220121">
        <w:tc>
          <w:tcPr>
            <w:tcW w:w="1288" w:type="dxa"/>
            <w:tcBorders>
              <w:top w:val="single" w:sz="4" w:space="0" w:color="auto"/>
              <w:left w:val="single" w:sz="4" w:space="0" w:color="auto"/>
              <w:bottom w:val="single" w:sz="4" w:space="0" w:color="auto"/>
              <w:right w:val="single" w:sz="4" w:space="0" w:color="auto"/>
            </w:tcBorders>
            <w:vAlign w:val="center"/>
            <w:hideMark/>
          </w:tcPr>
          <w:p w:rsidR="00ED1383" w:rsidRDefault="00ED1383" w:rsidP="00220121">
            <w:pPr>
              <w:spacing w:before="100" w:beforeAutospacing="1" w:after="100" w:afterAutospacing="1"/>
              <w:jc w:val="center"/>
              <w:rPr>
                <w:rFonts w:ascii="標楷體" w:eastAsia="標楷體" w:hAnsi="標楷體" w:cs="新細明體"/>
                <w:sz w:val="26"/>
                <w:szCs w:val="26"/>
                <w:lang w:eastAsia="zh-TW" w:bidi="ar-SA"/>
              </w:rPr>
            </w:pPr>
          </w:p>
        </w:tc>
        <w:tc>
          <w:tcPr>
            <w:tcW w:w="4140" w:type="dxa"/>
            <w:tcBorders>
              <w:top w:val="single" w:sz="4" w:space="0" w:color="auto"/>
              <w:left w:val="single" w:sz="4" w:space="0" w:color="auto"/>
              <w:bottom w:val="single" w:sz="4" w:space="0" w:color="auto"/>
              <w:right w:val="single" w:sz="4" w:space="0" w:color="auto"/>
            </w:tcBorders>
            <w:hideMark/>
          </w:tcPr>
          <w:p w:rsidR="00ED1383" w:rsidRPr="00220121" w:rsidRDefault="00ED1383" w:rsidP="00220121">
            <w:pPr>
              <w:spacing w:before="100" w:beforeAutospacing="1" w:after="100" w:afterAutospacing="1"/>
              <w:rPr>
                <w:rFonts w:ascii="標楷體" w:eastAsia="標楷體" w:hAnsi="標楷體" w:cs="新細明體"/>
                <w:sz w:val="26"/>
                <w:szCs w:val="26"/>
                <w:lang w:eastAsia="zh-TW" w:bidi="ar-SA"/>
              </w:rPr>
            </w:pPr>
          </w:p>
        </w:tc>
        <w:tc>
          <w:tcPr>
            <w:tcW w:w="4239" w:type="dxa"/>
            <w:tcBorders>
              <w:top w:val="single" w:sz="4" w:space="0" w:color="auto"/>
              <w:left w:val="single" w:sz="4" w:space="0" w:color="auto"/>
              <w:bottom w:val="single" w:sz="4" w:space="0" w:color="auto"/>
              <w:right w:val="single" w:sz="4" w:space="0" w:color="auto"/>
            </w:tcBorders>
            <w:hideMark/>
          </w:tcPr>
          <w:p w:rsidR="00ED1383" w:rsidRPr="00220121" w:rsidRDefault="00ED1383" w:rsidP="00220121">
            <w:pPr>
              <w:spacing w:before="100" w:beforeAutospacing="1" w:after="100" w:afterAutospacing="1"/>
              <w:rPr>
                <w:rFonts w:ascii="標楷體" w:eastAsia="標楷體" w:hAnsi="標楷體" w:cs="新細明體"/>
                <w:sz w:val="26"/>
                <w:szCs w:val="26"/>
                <w:lang w:eastAsia="zh-TW" w:bidi="ar-SA"/>
              </w:rPr>
            </w:pPr>
          </w:p>
        </w:tc>
      </w:tr>
    </w:tbl>
    <w:p w:rsidR="00CB429E" w:rsidRDefault="00220121" w:rsidP="007171A1">
      <w:pPr>
        <w:spacing w:beforeLines="100"/>
        <w:rPr>
          <w:rFonts w:ascii="標楷體" w:eastAsia="標楷體" w:hAnsi="標楷體" w:cs="新細明體"/>
          <w:sz w:val="26"/>
          <w:szCs w:val="26"/>
          <w:lang w:eastAsia="zh-TW" w:bidi="ar-SA"/>
        </w:rPr>
      </w:pPr>
      <w:r w:rsidRPr="00220121">
        <w:rPr>
          <w:rFonts w:ascii="標楷體" w:eastAsia="標楷體" w:hAnsi="標楷體" w:cs="新細明體"/>
          <w:sz w:val="26"/>
          <w:szCs w:val="26"/>
          <w:lang w:eastAsia="zh-TW" w:bidi="ar-SA"/>
        </w:rPr>
        <w:t xml:space="preserve">二、結果說明： </w:t>
      </w:r>
    </w:p>
    <w:p w:rsidR="00CB429E" w:rsidRDefault="00220121" w:rsidP="007C2A6E">
      <w:pPr>
        <w:snapToGrid w:val="0"/>
        <w:spacing w:beforeLines="50"/>
        <w:rPr>
          <w:rFonts w:ascii="標楷體" w:eastAsia="標楷體" w:hAnsi="標楷體" w:cs="新細明體"/>
          <w:sz w:val="26"/>
          <w:szCs w:val="26"/>
          <w:lang w:eastAsia="zh-TW" w:bidi="ar-SA"/>
        </w:rPr>
      </w:pPr>
      <w:r w:rsidRPr="00220121">
        <w:rPr>
          <w:rFonts w:ascii="標楷體" w:eastAsia="標楷體" w:hAnsi="標楷體" w:cs="新細明體"/>
          <w:sz w:val="26"/>
          <w:szCs w:val="26"/>
          <w:lang w:eastAsia="zh-TW" w:bidi="ar-SA"/>
        </w:rPr>
        <w:t>（一）百分等級</w:t>
      </w:r>
      <w:r w:rsidR="00663DB5">
        <w:rPr>
          <w:rFonts w:ascii="標楷體" w:eastAsia="標楷體" w:hAnsi="標楷體" w:cs="新細明體" w:hint="eastAsia"/>
          <w:sz w:val="26"/>
          <w:szCs w:val="26"/>
          <w:lang w:eastAsia="zh-TW" w:bidi="ar-SA"/>
        </w:rPr>
        <w:t>(PR)</w:t>
      </w:r>
      <w:r w:rsidRPr="00220121">
        <w:rPr>
          <w:rFonts w:ascii="標楷體" w:eastAsia="標楷體" w:hAnsi="標楷體" w:cs="新細明體"/>
          <w:sz w:val="26"/>
          <w:szCs w:val="26"/>
          <w:lang w:eastAsia="zh-TW" w:bidi="ar-SA"/>
        </w:rPr>
        <w:t xml:space="preserve">的意義： </w:t>
      </w:r>
    </w:p>
    <w:p w:rsidR="00CB429E" w:rsidRDefault="00220121" w:rsidP="000B7B3D">
      <w:pPr>
        <w:spacing w:beforeLines="50"/>
        <w:ind w:left="780" w:hangingChars="300" w:hanging="780"/>
        <w:rPr>
          <w:rFonts w:ascii="標楷體" w:eastAsia="標楷體" w:hAnsi="標楷體" w:cs="新細明體"/>
          <w:sz w:val="26"/>
          <w:szCs w:val="26"/>
          <w:lang w:eastAsia="zh-TW" w:bidi="ar-SA"/>
        </w:rPr>
      </w:pPr>
      <w:r w:rsidRPr="00220121">
        <w:rPr>
          <w:rFonts w:ascii="標楷體" w:eastAsia="標楷體" w:hAnsi="標楷體" w:cs="新細明體"/>
          <w:sz w:val="26"/>
          <w:szCs w:val="26"/>
          <w:lang w:eastAsia="zh-TW" w:bidi="ar-SA"/>
        </w:rPr>
        <w:t xml:space="preserve">      百分等級是指個人在常模中所站的位置</w:t>
      </w:r>
      <w:r w:rsidR="000B7B3D">
        <w:rPr>
          <w:rFonts w:ascii="標楷體" w:eastAsia="標楷體" w:hAnsi="標楷體" w:cs="新細明體" w:hint="eastAsia"/>
          <w:sz w:val="26"/>
          <w:szCs w:val="26"/>
          <w:lang w:eastAsia="zh-TW" w:bidi="ar-SA"/>
        </w:rPr>
        <w:t>。</w:t>
      </w:r>
      <w:r w:rsidRPr="00220121">
        <w:rPr>
          <w:rFonts w:ascii="標楷體" w:eastAsia="標楷體" w:hAnsi="標楷體" w:cs="新細明體"/>
          <w:sz w:val="26"/>
          <w:szCs w:val="26"/>
          <w:lang w:eastAsia="zh-TW" w:bidi="ar-SA"/>
        </w:rPr>
        <w:t>如百分等級為97，表示</w:t>
      </w:r>
      <w:r w:rsidR="00663DB5">
        <w:rPr>
          <w:rFonts w:ascii="標楷體" w:eastAsia="標楷體" w:hAnsi="標楷體" w:cs="新細明體" w:hint="eastAsia"/>
          <w:sz w:val="26"/>
          <w:szCs w:val="26"/>
          <w:lang w:eastAsia="zh-TW" w:bidi="ar-SA"/>
        </w:rPr>
        <w:t>其勝過</w:t>
      </w:r>
      <w:r w:rsidR="00525544">
        <w:rPr>
          <w:rFonts w:ascii="標楷體" w:eastAsia="標楷體" w:hAnsi="標楷體" w:cs="新細明體" w:hint="eastAsia"/>
          <w:sz w:val="26"/>
          <w:szCs w:val="26"/>
          <w:lang w:eastAsia="zh-TW" w:bidi="ar-SA"/>
        </w:rPr>
        <w:t>97%之</w:t>
      </w:r>
      <w:r w:rsidR="00663DB5">
        <w:rPr>
          <w:rFonts w:ascii="標楷體" w:eastAsia="標楷體" w:hAnsi="標楷體" w:cs="新細明體" w:hint="eastAsia"/>
          <w:sz w:val="26"/>
          <w:szCs w:val="26"/>
          <w:lang w:eastAsia="zh-TW" w:bidi="ar-SA"/>
        </w:rPr>
        <w:t>母群人數</w:t>
      </w:r>
      <w:r w:rsidRPr="00220121">
        <w:rPr>
          <w:rFonts w:ascii="標楷體" w:eastAsia="標楷體" w:hAnsi="標楷體" w:cs="新細明體"/>
          <w:sz w:val="26"/>
          <w:szCs w:val="26"/>
          <w:lang w:eastAsia="zh-TW" w:bidi="ar-SA"/>
        </w:rPr>
        <w:t xml:space="preserve">。 </w:t>
      </w:r>
    </w:p>
    <w:p w:rsidR="00CB429E" w:rsidRDefault="007171A1" w:rsidP="007171A1">
      <w:pPr>
        <w:snapToGrid w:val="0"/>
        <w:spacing w:beforeLines="100"/>
        <w:rPr>
          <w:rFonts w:ascii="標楷體" w:eastAsia="標楷體" w:hAnsi="標楷體" w:cs="新細明體"/>
          <w:sz w:val="26"/>
          <w:szCs w:val="26"/>
          <w:lang w:eastAsia="zh-TW" w:bidi="ar-SA"/>
        </w:rPr>
      </w:pPr>
      <w:r>
        <w:rPr>
          <w:rFonts w:ascii="標楷體" w:eastAsia="標楷體" w:hAnsi="標楷體" w:cs="新細明體"/>
          <w:sz w:val="26"/>
          <w:szCs w:val="26"/>
          <w:lang w:eastAsia="zh-TW" w:bidi="ar-SA"/>
        </w:rPr>
        <w:t>（二）側面圖</w:t>
      </w:r>
      <w:r>
        <w:rPr>
          <w:rFonts w:ascii="標楷體" w:eastAsia="標楷體" w:hAnsi="標楷體" w:cs="新細明體" w:hint="eastAsia"/>
          <w:sz w:val="26"/>
          <w:szCs w:val="26"/>
          <w:lang w:eastAsia="zh-TW" w:bidi="ar-SA"/>
        </w:rPr>
        <w:t>的特徵</w:t>
      </w:r>
      <w:r w:rsidR="0023088F">
        <w:rPr>
          <w:rFonts w:ascii="標楷體" w:eastAsia="標楷體" w:hAnsi="標楷體" w:cs="新細明體" w:hint="eastAsia"/>
          <w:sz w:val="26"/>
          <w:szCs w:val="26"/>
          <w:lang w:eastAsia="zh-TW" w:bidi="ar-SA"/>
        </w:rPr>
        <w:t>及運用</w:t>
      </w:r>
      <w:r w:rsidR="00220121" w:rsidRPr="00220121">
        <w:rPr>
          <w:rFonts w:ascii="標楷體" w:eastAsia="標楷體" w:hAnsi="標楷體" w:cs="新細明體"/>
          <w:sz w:val="26"/>
          <w:szCs w:val="26"/>
          <w:lang w:eastAsia="zh-TW" w:bidi="ar-SA"/>
        </w:rPr>
        <w:t xml:space="preserve">： </w:t>
      </w:r>
    </w:p>
    <w:p w:rsidR="007171A1" w:rsidRDefault="00220121" w:rsidP="007171A1">
      <w:pPr>
        <w:spacing w:afterLines="50"/>
        <w:rPr>
          <w:rFonts w:ascii="標楷體" w:eastAsia="標楷體" w:hAnsi="標楷體" w:cs="新細明體" w:hint="eastAsia"/>
          <w:sz w:val="26"/>
          <w:szCs w:val="26"/>
          <w:lang w:eastAsia="zh-TW" w:bidi="ar-SA"/>
        </w:rPr>
      </w:pPr>
      <w:r w:rsidRPr="00220121">
        <w:rPr>
          <w:rFonts w:ascii="標楷體" w:eastAsia="標楷體" w:hAnsi="標楷體" w:cs="新細明體"/>
          <w:sz w:val="26"/>
          <w:szCs w:val="26"/>
          <w:lang w:eastAsia="zh-TW" w:bidi="ar-SA"/>
        </w:rPr>
        <w:t xml:space="preserve">  </w:t>
      </w:r>
      <w:r>
        <w:rPr>
          <w:rFonts w:ascii="標楷體" w:eastAsia="標楷體" w:hAnsi="標楷體" w:cs="新細明體" w:hint="eastAsia"/>
          <w:sz w:val="26"/>
          <w:szCs w:val="26"/>
          <w:lang w:eastAsia="zh-TW" w:bidi="ar-SA"/>
        </w:rPr>
        <w:t xml:space="preserve">   </w:t>
      </w:r>
      <w:r w:rsidRPr="00220121">
        <w:rPr>
          <w:rFonts w:ascii="標楷體" w:eastAsia="標楷體" w:hAnsi="標楷體" w:cs="新細明體"/>
          <w:sz w:val="26"/>
          <w:szCs w:val="26"/>
          <w:lang w:eastAsia="zh-TW" w:bidi="ar-SA"/>
        </w:rPr>
        <w:t xml:space="preserve"> </w:t>
      </w:r>
      <w:r w:rsidR="007171A1">
        <w:rPr>
          <w:rFonts w:ascii="標楷體" w:eastAsia="標楷體" w:hAnsi="標楷體" w:cs="新細明體" w:hint="eastAsia"/>
          <w:sz w:val="26"/>
          <w:szCs w:val="26"/>
          <w:lang w:eastAsia="zh-TW" w:bidi="ar-SA"/>
        </w:rPr>
        <w:t>1.平坦型</w:t>
      </w:r>
    </w:p>
    <w:p w:rsidR="008A0333" w:rsidRDefault="007171A1" w:rsidP="00A26CBB">
      <w:pPr>
        <w:spacing w:afterLines="50"/>
        <w:ind w:left="1430" w:hangingChars="550" w:hanging="1430"/>
        <w:rPr>
          <w:rFonts w:ascii="標楷體" w:eastAsia="標楷體" w:hAnsi="標楷體" w:cs="新細明體" w:hint="eastAsia"/>
          <w:sz w:val="26"/>
          <w:szCs w:val="26"/>
          <w:lang w:eastAsia="zh-TW" w:bidi="ar-SA"/>
        </w:rPr>
      </w:pPr>
      <w:r>
        <w:rPr>
          <w:rFonts w:ascii="標楷體" w:eastAsia="標楷體" w:hAnsi="標楷體" w:cs="新細明體" w:hint="eastAsia"/>
          <w:sz w:val="26"/>
          <w:szCs w:val="26"/>
          <w:lang w:eastAsia="zh-TW" w:bidi="ar-SA"/>
        </w:rPr>
        <w:t xml:space="preserve">           意指八項</w:t>
      </w:r>
      <w:r w:rsidR="00A26CBB">
        <w:rPr>
          <w:rFonts w:ascii="標楷體" w:eastAsia="標楷體" w:hAnsi="標楷體" w:cs="新細明體" w:hint="eastAsia"/>
          <w:sz w:val="26"/>
          <w:szCs w:val="26"/>
          <w:lang w:eastAsia="zh-TW" w:bidi="ar-SA"/>
        </w:rPr>
        <w:t>分測驗量表</w:t>
      </w:r>
      <w:proofErr w:type="gramStart"/>
      <w:r>
        <w:rPr>
          <w:rFonts w:ascii="標楷體" w:eastAsia="標楷體" w:hAnsi="標楷體" w:cs="新細明體" w:hint="eastAsia"/>
          <w:sz w:val="26"/>
          <w:szCs w:val="26"/>
          <w:lang w:eastAsia="zh-TW" w:bidi="ar-SA"/>
        </w:rPr>
        <w:t>分數</w:t>
      </w:r>
      <w:r w:rsidR="00A26CBB">
        <w:rPr>
          <w:rFonts w:ascii="標楷體" w:eastAsia="標楷體" w:hAnsi="標楷體" w:cs="新細明體" w:hint="eastAsia"/>
          <w:sz w:val="26"/>
          <w:szCs w:val="26"/>
          <w:lang w:eastAsia="zh-TW" w:bidi="ar-SA"/>
        </w:rPr>
        <w:t>均落</w:t>
      </w:r>
      <w:r>
        <w:rPr>
          <w:rFonts w:ascii="標楷體" w:eastAsia="標楷體" w:hAnsi="標楷體" w:cs="新細明體" w:hint="eastAsia"/>
          <w:sz w:val="26"/>
          <w:szCs w:val="26"/>
          <w:lang w:eastAsia="zh-TW" w:bidi="ar-SA"/>
        </w:rPr>
        <w:t>在</w:t>
      </w:r>
      <w:proofErr w:type="gramEnd"/>
      <w:r>
        <w:rPr>
          <w:rFonts w:ascii="標楷體" w:eastAsia="標楷體" w:hAnsi="標楷體" w:cs="新細明體" w:hint="eastAsia"/>
          <w:sz w:val="26"/>
          <w:szCs w:val="26"/>
          <w:lang w:eastAsia="zh-TW" w:bidi="ar-SA"/>
        </w:rPr>
        <w:t>相類</w:t>
      </w:r>
      <w:r w:rsidR="00A26CBB">
        <w:rPr>
          <w:rFonts w:ascii="標楷體" w:eastAsia="標楷體" w:hAnsi="標楷體" w:cs="新細明體" w:hint="eastAsia"/>
          <w:sz w:val="26"/>
          <w:szCs w:val="26"/>
          <w:lang w:eastAsia="zh-TW" w:bidi="ar-SA"/>
        </w:rPr>
        <w:t>似</w:t>
      </w:r>
      <w:r>
        <w:rPr>
          <w:rFonts w:ascii="標楷體" w:eastAsia="標楷體" w:hAnsi="標楷體" w:cs="新細明體" w:hint="eastAsia"/>
          <w:sz w:val="26"/>
          <w:szCs w:val="26"/>
          <w:lang w:eastAsia="zh-TW" w:bidi="ar-SA"/>
        </w:rPr>
        <w:t>之水平(高/中/低)</w:t>
      </w:r>
      <w:r w:rsidR="00A26CBB">
        <w:rPr>
          <w:rFonts w:ascii="標楷體" w:eastAsia="標楷體" w:hAnsi="標楷體" w:cs="新細明體" w:hint="eastAsia"/>
          <w:sz w:val="26"/>
          <w:szCs w:val="26"/>
          <w:lang w:eastAsia="zh-TW" w:bidi="ar-SA"/>
        </w:rPr>
        <w:t>，相互差異小，故沒有很明顯之起伏。分為</w:t>
      </w:r>
      <w:r w:rsidR="00005527">
        <w:rPr>
          <w:rFonts w:ascii="標楷體" w:eastAsia="標楷體" w:hAnsi="標楷體" w:cs="新細明體" w:hint="eastAsia"/>
          <w:sz w:val="26"/>
          <w:szCs w:val="26"/>
          <w:lang w:eastAsia="zh-TW" w:bidi="ar-SA"/>
        </w:rPr>
        <w:t>下列三種：</w:t>
      </w:r>
    </w:p>
    <w:p w:rsidR="008A0333" w:rsidRPr="008A0333" w:rsidRDefault="00A26CBB" w:rsidP="008A0333">
      <w:pPr>
        <w:pStyle w:val="aa"/>
        <w:numPr>
          <w:ilvl w:val="0"/>
          <w:numId w:val="2"/>
        </w:numPr>
        <w:spacing w:afterLines="50"/>
        <w:rPr>
          <w:rFonts w:ascii="標楷體" w:eastAsia="標楷體" w:hAnsi="標楷體" w:cs="新細明體" w:hint="eastAsia"/>
          <w:sz w:val="26"/>
          <w:szCs w:val="26"/>
          <w:lang w:eastAsia="zh-TW" w:bidi="ar-SA"/>
        </w:rPr>
      </w:pPr>
      <w:r w:rsidRPr="008A0333">
        <w:rPr>
          <w:rFonts w:ascii="標楷體" w:eastAsia="標楷體" w:hAnsi="標楷體" w:cs="新細明體" w:hint="eastAsia"/>
          <w:sz w:val="26"/>
          <w:szCs w:val="26"/>
          <w:lang w:eastAsia="zh-TW" w:bidi="ar-SA"/>
        </w:rPr>
        <w:t>居高平坦型(量表分數落在14~19之間)</w:t>
      </w:r>
    </w:p>
    <w:p w:rsidR="008A0333" w:rsidRPr="008A0333" w:rsidRDefault="00A26CBB" w:rsidP="008A0333">
      <w:pPr>
        <w:pStyle w:val="aa"/>
        <w:spacing w:afterLines="50"/>
        <w:ind w:left="1800"/>
        <w:rPr>
          <w:rFonts w:ascii="標楷體" w:eastAsia="標楷體" w:hAnsi="標楷體" w:cs="新細明體" w:hint="eastAsia"/>
          <w:sz w:val="26"/>
          <w:szCs w:val="26"/>
          <w:lang w:eastAsia="zh-TW" w:bidi="ar-SA"/>
        </w:rPr>
      </w:pPr>
      <w:r w:rsidRPr="008A0333">
        <w:rPr>
          <w:rFonts w:ascii="標楷體" w:eastAsia="標楷體" w:hAnsi="標楷體" w:cs="新細明體" w:hint="eastAsia"/>
          <w:sz w:val="26"/>
          <w:szCs w:val="26"/>
          <w:lang w:eastAsia="zh-TW" w:bidi="ar-SA"/>
        </w:rPr>
        <w:lastRenderedPageBreak/>
        <w:t>這類學生分化不明顯</w:t>
      </w:r>
      <w:proofErr w:type="gramStart"/>
      <w:r w:rsidRPr="008A0333">
        <w:rPr>
          <w:rFonts w:ascii="標楷體" w:eastAsia="標楷體" w:hAnsi="標楷體" w:cs="新細明體" w:hint="eastAsia"/>
          <w:sz w:val="26"/>
          <w:szCs w:val="26"/>
          <w:lang w:eastAsia="zh-TW" w:bidi="ar-SA"/>
        </w:rPr>
        <w:t>但均較高</w:t>
      </w:r>
      <w:proofErr w:type="gramEnd"/>
      <w:r w:rsidRPr="008A0333">
        <w:rPr>
          <w:rFonts w:ascii="標楷體" w:eastAsia="標楷體" w:hAnsi="標楷體" w:cs="新細明體" w:hint="eastAsia"/>
          <w:sz w:val="26"/>
          <w:szCs w:val="26"/>
          <w:lang w:eastAsia="zh-TW" w:bidi="ar-SA"/>
        </w:rPr>
        <w:t>，故只要肯努力學習可能有好的成績表現。</w:t>
      </w:r>
    </w:p>
    <w:p w:rsidR="008A0333" w:rsidRPr="008A0333" w:rsidRDefault="00A26CBB" w:rsidP="008A0333">
      <w:pPr>
        <w:pStyle w:val="aa"/>
        <w:numPr>
          <w:ilvl w:val="0"/>
          <w:numId w:val="2"/>
        </w:numPr>
        <w:spacing w:afterLines="50"/>
        <w:rPr>
          <w:rFonts w:ascii="標楷體" w:eastAsia="標楷體" w:hAnsi="標楷體" w:cs="新細明體" w:hint="eastAsia"/>
          <w:sz w:val="26"/>
          <w:szCs w:val="26"/>
          <w:lang w:eastAsia="zh-TW" w:bidi="ar-SA"/>
        </w:rPr>
      </w:pPr>
      <w:r w:rsidRPr="008A0333">
        <w:rPr>
          <w:rFonts w:ascii="標楷體" w:eastAsia="標楷體" w:hAnsi="標楷體" w:cs="新細明體" w:hint="eastAsia"/>
          <w:sz w:val="26"/>
          <w:szCs w:val="26"/>
          <w:lang w:eastAsia="zh-TW" w:bidi="ar-SA"/>
        </w:rPr>
        <w:t>居中平坦型(量表分數落在7~13之間)</w:t>
      </w:r>
    </w:p>
    <w:p w:rsidR="008A0333" w:rsidRPr="008A0333" w:rsidRDefault="00A26CBB" w:rsidP="008A0333">
      <w:pPr>
        <w:pStyle w:val="aa"/>
        <w:spacing w:afterLines="50"/>
        <w:ind w:left="1800"/>
        <w:rPr>
          <w:rFonts w:ascii="標楷體" w:eastAsia="標楷體" w:hAnsi="標楷體" w:cs="新細明體" w:hint="eastAsia"/>
          <w:sz w:val="26"/>
          <w:szCs w:val="26"/>
          <w:lang w:eastAsia="zh-TW" w:bidi="ar-SA"/>
        </w:rPr>
      </w:pPr>
      <w:r w:rsidRPr="008A0333">
        <w:rPr>
          <w:rFonts w:ascii="標楷體" w:eastAsia="標楷體" w:hAnsi="標楷體" w:cs="新細明體" w:hint="eastAsia"/>
          <w:sz w:val="26"/>
          <w:szCs w:val="26"/>
          <w:lang w:eastAsia="zh-TW" w:bidi="ar-SA"/>
        </w:rPr>
        <w:t>分布在平均數上下一個標準差之範圍，</w:t>
      </w:r>
      <w:proofErr w:type="gramStart"/>
      <w:r w:rsidRPr="008A0333">
        <w:rPr>
          <w:rFonts w:ascii="標楷體" w:eastAsia="標楷體" w:hAnsi="標楷體" w:cs="新細明體" w:hint="eastAsia"/>
          <w:sz w:val="26"/>
          <w:szCs w:val="26"/>
          <w:lang w:eastAsia="zh-TW" w:bidi="ar-SA"/>
        </w:rPr>
        <w:t>並無特好或特差之</w:t>
      </w:r>
      <w:proofErr w:type="gramEnd"/>
      <w:r w:rsidRPr="008A0333">
        <w:rPr>
          <w:rFonts w:ascii="標楷體" w:eastAsia="標楷體" w:hAnsi="標楷體" w:cs="新細明體" w:hint="eastAsia"/>
          <w:sz w:val="26"/>
          <w:szCs w:val="26"/>
          <w:lang w:eastAsia="zh-TW" w:bidi="ar-SA"/>
        </w:rPr>
        <w:t>能力，</w:t>
      </w:r>
      <w:proofErr w:type="gramStart"/>
      <w:r w:rsidRPr="008A0333">
        <w:rPr>
          <w:rFonts w:ascii="標楷體" w:eastAsia="標楷體" w:hAnsi="標楷體" w:cs="新細明體" w:hint="eastAsia"/>
          <w:sz w:val="26"/>
          <w:szCs w:val="26"/>
          <w:lang w:eastAsia="zh-TW" w:bidi="ar-SA"/>
        </w:rPr>
        <w:t>在選組上</w:t>
      </w:r>
      <w:proofErr w:type="gramEnd"/>
      <w:r w:rsidRPr="008A0333">
        <w:rPr>
          <w:rFonts w:ascii="標楷體" w:eastAsia="標楷體" w:hAnsi="標楷體" w:cs="新細明體" w:hint="eastAsia"/>
          <w:sz w:val="26"/>
          <w:szCs w:val="26"/>
          <w:lang w:eastAsia="zh-TW" w:bidi="ar-SA"/>
        </w:rPr>
        <w:t>較難抉擇，需參考興趣與學業成績來決定。</w:t>
      </w:r>
    </w:p>
    <w:p w:rsidR="008A0333" w:rsidRPr="008A0333" w:rsidRDefault="00A26CBB" w:rsidP="008A0333">
      <w:pPr>
        <w:pStyle w:val="aa"/>
        <w:numPr>
          <w:ilvl w:val="0"/>
          <w:numId w:val="2"/>
        </w:numPr>
        <w:spacing w:afterLines="50"/>
        <w:rPr>
          <w:rFonts w:ascii="標楷體" w:eastAsia="標楷體" w:hAnsi="標楷體" w:cs="新細明體" w:hint="eastAsia"/>
          <w:sz w:val="26"/>
          <w:szCs w:val="26"/>
          <w:lang w:eastAsia="zh-TW" w:bidi="ar-SA"/>
        </w:rPr>
      </w:pPr>
      <w:proofErr w:type="gramStart"/>
      <w:r w:rsidRPr="008A0333">
        <w:rPr>
          <w:rFonts w:ascii="標楷體" w:eastAsia="標楷體" w:hAnsi="標楷體" w:cs="新細明體" w:hint="eastAsia"/>
          <w:sz w:val="26"/>
          <w:szCs w:val="26"/>
          <w:lang w:eastAsia="zh-TW" w:bidi="ar-SA"/>
        </w:rPr>
        <w:t>居低平坦</w:t>
      </w:r>
      <w:proofErr w:type="gramEnd"/>
      <w:r w:rsidRPr="008A0333">
        <w:rPr>
          <w:rFonts w:ascii="標楷體" w:eastAsia="標楷體" w:hAnsi="標楷體" w:cs="新細明體" w:hint="eastAsia"/>
          <w:sz w:val="26"/>
          <w:szCs w:val="26"/>
          <w:lang w:eastAsia="zh-TW" w:bidi="ar-SA"/>
        </w:rPr>
        <w:t>型(量表分數落在1~6之間)</w:t>
      </w:r>
    </w:p>
    <w:p w:rsidR="00A26CBB" w:rsidRPr="008A0333" w:rsidRDefault="00A26CBB" w:rsidP="008A0333">
      <w:pPr>
        <w:pStyle w:val="aa"/>
        <w:spacing w:afterLines="50"/>
        <w:ind w:left="1800"/>
        <w:rPr>
          <w:rFonts w:ascii="標楷體" w:eastAsia="標楷體" w:hAnsi="標楷體" w:cs="新細明體" w:hint="eastAsia"/>
          <w:sz w:val="26"/>
          <w:szCs w:val="26"/>
          <w:lang w:eastAsia="zh-TW" w:bidi="ar-SA"/>
        </w:rPr>
      </w:pPr>
      <w:r w:rsidRPr="008A0333">
        <w:rPr>
          <w:rFonts w:ascii="標楷體" w:eastAsia="標楷體" w:hAnsi="標楷體" w:cs="新細明體" w:hint="eastAsia"/>
          <w:sz w:val="26"/>
          <w:szCs w:val="26"/>
          <w:lang w:eastAsia="zh-TW" w:bidi="ar-SA"/>
        </w:rPr>
        <w:t>對學習繁雜而抽象的學科較感吃力</w:t>
      </w:r>
      <w:r w:rsidR="008A0333" w:rsidRPr="008A0333">
        <w:rPr>
          <w:rFonts w:ascii="標楷體" w:eastAsia="標楷體" w:hAnsi="標楷體" w:cs="新細明體" w:hint="eastAsia"/>
          <w:sz w:val="26"/>
          <w:szCs w:val="26"/>
          <w:lang w:eastAsia="zh-TW" w:bidi="ar-SA"/>
        </w:rPr>
        <w:t>，可接受技藝訓練或職業教育。</w:t>
      </w:r>
    </w:p>
    <w:p w:rsidR="007171A1" w:rsidRDefault="0023088F" w:rsidP="007171A1">
      <w:pPr>
        <w:spacing w:afterLines="50"/>
        <w:rPr>
          <w:rFonts w:ascii="標楷體" w:eastAsia="標楷體" w:hAnsi="標楷體" w:cs="新細明體" w:hint="eastAsia"/>
          <w:sz w:val="26"/>
          <w:szCs w:val="26"/>
          <w:lang w:eastAsia="zh-TW" w:bidi="ar-SA"/>
        </w:rPr>
      </w:pPr>
      <w:r>
        <w:rPr>
          <w:rFonts w:ascii="標楷體" w:eastAsia="標楷體" w:hAnsi="標楷體" w:cs="新細明體" w:hint="eastAsia"/>
          <w:sz w:val="26"/>
          <w:szCs w:val="26"/>
          <w:lang w:eastAsia="zh-TW" w:bidi="ar-SA"/>
        </w:rPr>
        <w:t xml:space="preserve">       2.峰谷型</w:t>
      </w:r>
    </w:p>
    <w:p w:rsidR="008A0333" w:rsidRDefault="008A0333" w:rsidP="008A0333">
      <w:pPr>
        <w:spacing w:afterLines="50"/>
        <w:ind w:left="1430" w:hangingChars="550" w:hanging="1430"/>
        <w:rPr>
          <w:rFonts w:ascii="標楷體" w:eastAsia="標楷體" w:hAnsi="標楷體" w:cs="新細明體" w:hint="eastAsia"/>
          <w:sz w:val="26"/>
          <w:szCs w:val="26"/>
          <w:lang w:eastAsia="zh-TW" w:bidi="ar-SA"/>
        </w:rPr>
      </w:pPr>
      <w:r>
        <w:rPr>
          <w:rFonts w:ascii="標楷體" w:eastAsia="標楷體" w:hAnsi="標楷體" w:cs="新細明體" w:hint="eastAsia"/>
          <w:sz w:val="26"/>
          <w:szCs w:val="26"/>
          <w:lang w:eastAsia="zh-TW" w:bidi="ar-SA"/>
        </w:rPr>
        <w:t xml:space="preserve">           意指八項性向分</w:t>
      </w:r>
      <w:r w:rsidR="0023088F">
        <w:rPr>
          <w:rFonts w:ascii="標楷體" w:eastAsia="標楷體" w:hAnsi="標楷體" w:cs="新細明體" w:hint="eastAsia"/>
          <w:sz w:val="26"/>
          <w:szCs w:val="26"/>
          <w:lang w:eastAsia="zh-TW" w:bidi="ar-SA"/>
        </w:rPr>
        <w:t>測</w:t>
      </w:r>
      <w:r>
        <w:rPr>
          <w:rFonts w:ascii="標楷體" w:eastAsia="標楷體" w:hAnsi="標楷體" w:cs="新細明體" w:hint="eastAsia"/>
          <w:sz w:val="26"/>
          <w:szCs w:val="26"/>
          <w:lang w:eastAsia="zh-TW" w:bidi="ar-SA"/>
        </w:rPr>
        <w:t>驗量表分數有顯著分化。此類學生往往具有一兩</w:t>
      </w:r>
      <w:proofErr w:type="gramStart"/>
      <w:r>
        <w:rPr>
          <w:rFonts w:ascii="標楷體" w:eastAsia="標楷體" w:hAnsi="標楷體" w:cs="新細明體" w:hint="eastAsia"/>
          <w:sz w:val="26"/>
          <w:szCs w:val="26"/>
          <w:lang w:eastAsia="zh-TW" w:bidi="ar-SA"/>
        </w:rPr>
        <w:t>項顯住</w:t>
      </w:r>
      <w:proofErr w:type="gramEnd"/>
      <w:r>
        <w:rPr>
          <w:rFonts w:ascii="標楷體" w:eastAsia="標楷體" w:hAnsi="標楷體" w:cs="新細明體" w:hint="eastAsia"/>
          <w:sz w:val="26"/>
          <w:szCs w:val="26"/>
          <w:lang w:eastAsia="zh-TW" w:bidi="ar-SA"/>
        </w:rPr>
        <w:t>長處(峰)，或具有一兩項顯著短處(谷)，或具有一項長處和一項短處等。分為下列三種</w:t>
      </w:r>
      <w:r w:rsidR="000975D4">
        <w:rPr>
          <w:rFonts w:ascii="標楷體" w:eastAsia="標楷體" w:hAnsi="標楷體" w:cs="新細明體" w:hint="eastAsia"/>
          <w:sz w:val="26"/>
          <w:szCs w:val="26"/>
          <w:lang w:eastAsia="zh-TW" w:bidi="ar-SA"/>
        </w:rPr>
        <w:t>：</w:t>
      </w:r>
    </w:p>
    <w:p w:rsidR="008A0333" w:rsidRDefault="008A0333" w:rsidP="008A0333">
      <w:pPr>
        <w:pStyle w:val="aa"/>
        <w:numPr>
          <w:ilvl w:val="0"/>
          <w:numId w:val="1"/>
        </w:numPr>
        <w:spacing w:afterLines="50"/>
        <w:rPr>
          <w:rFonts w:ascii="標楷體" w:eastAsia="標楷體" w:hAnsi="標楷體" w:cs="新細明體" w:hint="eastAsia"/>
          <w:sz w:val="26"/>
          <w:szCs w:val="26"/>
          <w:lang w:eastAsia="zh-TW" w:bidi="ar-SA"/>
        </w:rPr>
      </w:pPr>
      <w:r w:rsidRPr="008A0333">
        <w:rPr>
          <w:rFonts w:ascii="標楷體" w:eastAsia="標楷體" w:hAnsi="標楷體" w:cs="新細明體" w:hint="eastAsia"/>
          <w:sz w:val="26"/>
          <w:szCs w:val="26"/>
          <w:lang w:eastAsia="zh-TW" w:bidi="ar-SA"/>
        </w:rPr>
        <w:t>居高但有一兩項谷底型性向側面圖</w:t>
      </w:r>
    </w:p>
    <w:p w:rsidR="008A0333" w:rsidRPr="008A0333" w:rsidRDefault="008A0333" w:rsidP="008A0333">
      <w:pPr>
        <w:pStyle w:val="aa"/>
        <w:spacing w:afterLines="50"/>
        <w:ind w:left="1770"/>
        <w:rPr>
          <w:rFonts w:ascii="標楷體" w:eastAsia="標楷體" w:hAnsi="標楷體" w:cs="新細明體" w:hint="eastAsia"/>
          <w:sz w:val="26"/>
          <w:szCs w:val="26"/>
          <w:lang w:eastAsia="zh-TW" w:bidi="ar-SA"/>
        </w:rPr>
      </w:pPr>
      <w:r>
        <w:rPr>
          <w:rFonts w:ascii="標楷體" w:eastAsia="標楷體" w:hAnsi="標楷體" w:cs="新細明體" w:hint="eastAsia"/>
          <w:sz w:val="26"/>
          <w:szCs w:val="26"/>
          <w:lang w:eastAsia="zh-TW" w:bidi="ar-SA"/>
        </w:rPr>
        <w:t>因多數潛能較高，故要完成高中學業及進入一班大學學習似無太大困難。</w:t>
      </w:r>
    </w:p>
    <w:p w:rsidR="008A0333" w:rsidRDefault="008A0333" w:rsidP="008A0333">
      <w:pPr>
        <w:pStyle w:val="aa"/>
        <w:numPr>
          <w:ilvl w:val="0"/>
          <w:numId w:val="1"/>
        </w:numPr>
        <w:spacing w:afterLines="50"/>
        <w:rPr>
          <w:rFonts w:ascii="標楷體" w:eastAsia="標楷體" w:hAnsi="標楷體" w:cs="新細明體" w:hint="eastAsia"/>
          <w:sz w:val="26"/>
          <w:szCs w:val="26"/>
          <w:lang w:eastAsia="zh-TW" w:bidi="ar-SA"/>
        </w:rPr>
      </w:pPr>
      <w:r>
        <w:rPr>
          <w:rFonts w:ascii="標楷體" w:eastAsia="標楷體" w:hAnsi="標楷體" w:cs="新細明體" w:hint="eastAsia"/>
          <w:sz w:val="26"/>
          <w:szCs w:val="26"/>
          <w:lang w:eastAsia="zh-TW" w:bidi="ar-SA"/>
        </w:rPr>
        <w:t>居中但有一兩項尖峰型性向側面圖</w:t>
      </w:r>
    </w:p>
    <w:p w:rsidR="008A0333" w:rsidRDefault="00DD06AE" w:rsidP="008A0333">
      <w:pPr>
        <w:pStyle w:val="aa"/>
        <w:spacing w:afterLines="50"/>
        <w:ind w:left="1770"/>
        <w:rPr>
          <w:rFonts w:ascii="標楷體" w:eastAsia="標楷體" w:hAnsi="標楷體" w:cs="新細明體" w:hint="eastAsia"/>
          <w:sz w:val="26"/>
          <w:szCs w:val="26"/>
          <w:lang w:eastAsia="zh-TW" w:bidi="ar-SA"/>
        </w:rPr>
      </w:pPr>
      <w:r>
        <w:rPr>
          <w:rFonts w:ascii="標楷體" w:eastAsia="標楷體" w:hAnsi="標楷體" w:cs="新細明體" w:hint="eastAsia"/>
          <w:sz w:val="26"/>
          <w:szCs w:val="26"/>
          <w:lang w:eastAsia="zh-TW" w:bidi="ar-SA"/>
        </w:rPr>
        <w:t>可培養其優勢能力(峰)。</w:t>
      </w:r>
    </w:p>
    <w:p w:rsidR="008A0333" w:rsidRDefault="00DD06AE" w:rsidP="008A0333">
      <w:pPr>
        <w:pStyle w:val="aa"/>
        <w:numPr>
          <w:ilvl w:val="0"/>
          <w:numId w:val="1"/>
        </w:numPr>
        <w:spacing w:afterLines="50"/>
        <w:rPr>
          <w:rFonts w:ascii="標楷體" w:eastAsia="標楷體" w:hAnsi="標楷體" w:cs="新細明體" w:hint="eastAsia"/>
          <w:sz w:val="26"/>
          <w:szCs w:val="26"/>
          <w:lang w:eastAsia="zh-TW" w:bidi="ar-SA"/>
        </w:rPr>
      </w:pPr>
      <w:r>
        <w:rPr>
          <w:rFonts w:ascii="標楷體" w:eastAsia="標楷體" w:hAnsi="標楷體" w:cs="新細明體" w:hint="eastAsia"/>
          <w:sz w:val="26"/>
          <w:szCs w:val="26"/>
          <w:lang w:eastAsia="zh-TW" w:bidi="ar-SA"/>
        </w:rPr>
        <w:t>居中但有一峰</w:t>
      </w:r>
      <w:proofErr w:type="gramStart"/>
      <w:r>
        <w:rPr>
          <w:rFonts w:ascii="標楷體" w:eastAsia="標楷體" w:hAnsi="標楷體" w:cs="新細明體" w:hint="eastAsia"/>
          <w:sz w:val="26"/>
          <w:szCs w:val="26"/>
          <w:lang w:eastAsia="zh-TW" w:bidi="ar-SA"/>
        </w:rPr>
        <w:t>一谷型性向</w:t>
      </w:r>
      <w:proofErr w:type="gramEnd"/>
      <w:r>
        <w:rPr>
          <w:rFonts w:ascii="標楷體" w:eastAsia="標楷體" w:hAnsi="標楷體" w:cs="新細明體" w:hint="eastAsia"/>
          <w:sz w:val="26"/>
          <w:szCs w:val="26"/>
          <w:lang w:eastAsia="zh-TW" w:bidi="ar-SA"/>
        </w:rPr>
        <w:t>側面圖</w:t>
      </w:r>
    </w:p>
    <w:p w:rsidR="00CB429E" w:rsidRDefault="00DD06AE" w:rsidP="003F3BFE">
      <w:pPr>
        <w:pStyle w:val="aa"/>
        <w:spacing w:afterLines="50"/>
        <w:ind w:left="1770"/>
        <w:rPr>
          <w:rFonts w:ascii="標楷體" w:eastAsia="標楷體" w:hAnsi="標楷體" w:cs="新細明體"/>
          <w:sz w:val="26"/>
          <w:szCs w:val="26"/>
          <w:lang w:eastAsia="zh-TW" w:bidi="ar-SA"/>
        </w:rPr>
      </w:pPr>
      <w:r>
        <w:rPr>
          <w:rFonts w:ascii="標楷體" w:eastAsia="標楷體" w:hAnsi="標楷體" w:cs="新細明體" w:hint="eastAsia"/>
          <w:sz w:val="26"/>
          <w:szCs w:val="26"/>
          <w:lang w:eastAsia="zh-TW" w:bidi="ar-SA"/>
        </w:rPr>
        <w:t>可朝其優勢能力發展。</w:t>
      </w:r>
    </w:p>
    <w:p w:rsidR="00CB429E" w:rsidRDefault="003F3BFE" w:rsidP="007171A1">
      <w:pPr>
        <w:spacing w:beforeLines="50" w:afterLines="50"/>
        <w:rPr>
          <w:rFonts w:ascii="標楷體" w:eastAsia="標楷體" w:hAnsi="標楷體" w:cs="新細明體"/>
          <w:sz w:val="26"/>
          <w:szCs w:val="26"/>
          <w:lang w:eastAsia="zh-TW" w:bidi="ar-SA"/>
        </w:rPr>
      </w:pPr>
      <w:r>
        <w:rPr>
          <w:rFonts w:ascii="標楷體" w:eastAsia="標楷體" w:hAnsi="標楷體" w:cs="新細明體"/>
          <w:sz w:val="26"/>
          <w:szCs w:val="26"/>
          <w:lang w:eastAsia="zh-TW" w:bidi="ar-SA"/>
        </w:rPr>
        <w:t>三</w:t>
      </w:r>
      <w:r>
        <w:rPr>
          <w:rFonts w:ascii="標楷體" w:eastAsia="標楷體" w:hAnsi="標楷體" w:cs="新細明體" w:hint="eastAsia"/>
          <w:sz w:val="26"/>
          <w:szCs w:val="26"/>
          <w:lang w:eastAsia="zh-TW" w:bidi="ar-SA"/>
        </w:rPr>
        <w:t>、</w:t>
      </w:r>
      <w:r w:rsidR="00DC7056">
        <w:rPr>
          <w:rFonts w:ascii="標楷體" w:eastAsia="標楷體" w:hAnsi="標楷體" w:cs="新細明體" w:hint="eastAsia"/>
          <w:sz w:val="26"/>
          <w:szCs w:val="26"/>
          <w:lang w:eastAsia="zh-TW" w:bidi="ar-SA"/>
        </w:rPr>
        <w:t>五種性向因素分數之運用</w:t>
      </w:r>
      <w:r w:rsidR="00220121" w:rsidRPr="00220121">
        <w:rPr>
          <w:rFonts w:ascii="標楷體" w:eastAsia="標楷體" w:hAnsi="標楷體" w:cs="新細明體"/>
          <w:sz w:val="26"/>
          <w:szCs w:val="26"/>
          <w:lang w:eastAsia="zh-TW" w:bidi="ar-SA"/>
        </w:rPr>
        <w:t>《與選組關係》</w:t>
      </w:r>
      <w:r w:rsidRPr="00220121">
        <w:rPr>
          <w:rFonts w:ascii="標楷體" w:eastAsia="標楷體" w:hAnsi="標楷體" w:cs="新細明體"/>
          <w:sz w:val="26"/>
          <w:szCs w:val="26"/>
          <w:lang w:eastAsia="zh-TW" w:bidi="ar-SA"/>
        </w:rPr>
        <w:t>：</w:t>
      </w:r>
      <w:r w:rsidR="00220121" w:rsidRPr="00220121">
        <w:rPr>
          <w:rFonts w:ascii="標楷體" w:eastAsia="標楷體" w:hAnsi="標楷體" w:cs="新細明體"/>
          <w:sz w:val="26"/>
          <w:szCs w:val="26"/>
          <w:lang w:eastAsia="zh-TW" w:bidi="ar-SA"/>
        </w:rPr>
        <w:t xml:space="preserve"> </w:t>
      </w:r>
    </w:p>
    <w:p w:rsidR="00DC7056" w:rsidRDefault="00DC7056" w:rsidP="00DC7056">
      <w:pPr>
        <w:spacing w:afterLines="50"/>
        <w:ind w:leftChars="59" w:left="709" w:hangingChars="218" w:hanging="567"/>
        <w:rPr>
          <w:rFonts w:ascii="標楷體" w:eastAsia="標楷體" w:hAnsi="標楷體" w:cs="新細明體" w:hint="eastAsia"/>
          <w:sz w:val="26"/>
          <w:szCs w:val="26"/>
          <w:lang w:eastAsia="zh-TW" w:bidi="ar-SA"/>
        </w:rPr>
      </w:pPr>
      <w:r>
        <w:rPr>
          <w:rFonts w:ascii="標楷體" w:eastAsia="標楷體" w:hAnsi="標楷體" w:cs="新細明體"/>
          <w:sz w:val="26"/>
          <w:szCs w:val="26"/>
          <w:lang w:eastAsia="zh-TW" w:bidi="ar-SA"/>
        </w:rPr>
        <w:t>      </w:t>
      </w:r>
      <w:r>
        <w:rPr>
          <w:rFonts w:ascii="標楷體" w:eastAsia="標楷體" w:hAnsi="標楷體" w:cs="新細明體" w:hint="eastAsia"/>
          <w:sz w:val="26"/>
          <w:szCs w:val="26"/>
          <w:lang w:eastAsia="zh-TW" w:bidi="ar-SA"/>
        </w:rPr>
        <w:t>1.學業性向分數</w:t>
      </w:r>
    </w:p>
    <w:p w:rsidR="00DC7056" w:rsidRDefault="00DC7056" w:rsidP="00DC7056">
      <w:pPr>
        <w:spacing w:afterLines="50"/>
        <w:ind w:leftChars="59" w:left="709" w:hangingChars="218" w:hanging="567"/>
        <w:rPr>
          <w:rFonts w:ascii="標楷體" w:eastAsia="標楷體" w:hAnsi="標楷體" w:cs="新細明體" w:hint="eastAsia"/>
          <w:sz w:val="26"/>
          <w:szCs w:val="26"/>
          <w:lang w:eastAsia="zh-TW" w:bidi="ar-SA"/>
        </w:rPr>
      </w:pPr>
      <w:r>
        <w:rPr>
          <w:rFonts w:ascii="標楷體" w:eastAsia="標楷體" w:hAnsi="標楷體" w:cs="新細明體" w:hint="eastAsia"/>
          <w:sz w:val="26"/>
          <w:szCs w:val="26"/>
          <w:lang w:eastAsia="zh-TW" w:bidi="ar-SA"/>
        </w:rPr>
        <w:t xml:space="preserve">        語文推理</w:t>
      </w:r>
      <w:r w:rsidR="00EF076A">
        <w:rPr>
          <w:rFonts w:ascii="標楷體" w:eastAsia="標楷體" w:hAnsi="標楷體" w:cs="新細明體" w:hint="eastAsia"/>
          <w:sz w:val="26"/>
          <w:szCs w:val="26"/>
          <w:lang w:eastAsia="zh-TW" w:bidi="ar-SA"/>
        </w:rPr>
        <w:t>+數字推理+圖型推理量表分數組合。能有效預測學業成就之優劣。</w:t>
      </w:r>
    </w:p>
    <w:p w:rsidR="00EF076A" w:rsidRDefault="00EF076A" w:rsidP="00DC7056">
      <w:pPr>
        <w:spacing w:afterLines="50"/>
        <w:ind w:leftChars="59" w:left="709" w:hangingChars="218" w:hanging="567"/>
        <w:rPr>
          <w:rFonts w:ascii="標楷體" w:eastAsia="標楷體" w:hAnsi="標楷體" w:cs="新細明體" w:hint="eastAsia"/>
          <w:sz w:val="26"/>
          <w:szCs w:val="26"/>
          <w:lang w:eastAsia="zh-TW" w:bidi="ar-SA"/>
        </w:rPr>
      </w:pPr>
      <w:r>
        <w:rPr>
          <w:rFonts w:ascii="標楷體" w:eastAsia="標楷體" w:hAnsi="標楷體" w:cs="新細明體" w:hint="eastAsia"/>
          <w:sz w:val="26"/>
          <w:szCs w:val="26"/>
          <w:lang w:eastAsia="zh-TW" w:bidi="ar-SA"/>
        </w:rPr>
        <w:t xml:space="preserve">      2.理工性向分數</w:t>
      </w:r>
    </w:p>
    <w:p w:rsidR="00EF076A" w:rsidRPr="00EF076A" w:rsidRDefault="00EF076A" w:rsidP="00EF076A">
      <w:pPr>
        <w:spacing w:afterLines="50"/>
        <w:ind w:leftChars="59" w:left="1229" w:hangingChars="418" w:hanging="1087"/>
        <w:rPr>
          <w:rFonts w:ascii="標楷體" w:eastAsia="標楷體" w:hAnsi="標楷體" w:cs="新細明體" w:hint="eastAsia"/>
          <w:sz w:val="26"/>
          <w:szCs w:val="26"/>
          <w:lang w:eastAsia="zh-TW" w:bidi="ar-SA"/>
        </w:rPr>
      </w:pPr>
      <w:r>
        <w:rPr>
          <w:rFonts w:ascii="標楷體" w:eastAsia="標楷體" w:hAnsi="標楷體" w:cs="新細明體" w:hint="eastAsia"/>
          <w:sz w:val="26"/>
          <w:szCs w:val="26"/>
          <w:lang w:eastAsia="zh-TW" w:bidi="ar-SA"/>
        </w:rPr>
        <w:t xml:space="preserve">        機械推理+空間關係+圖型推理量表分數組合。可以此組合分數作為選修自然組學科之參考數據。</w:t>
      </w:r>
    </w:p>
    <w:p w:rsidR="003F3BFE" w:rsidRDefault="00EF076A" w:rsidP="003F3BFE">
      <w:pPr>
        <w:ind w:leftChars="295" w:left="708"/>
        <w:rPr>
          <w:rFonts w:ascii="標楷體" w:eastAsia="標楷體" w:hAnsi="標楷體" w:cs="新細明體" w:hint="eastAsia"/>
          <w:sz w:val="26"/>
          <w:szCs w:val="26"/>
          <w:lang w:eastAsia="zh-TW" w:bidi="ar-SA"/>
        </w:rPr>
      </w:pPr>
      <w:r>
        <w:rPr>
          <w:rFonts w:ascii="標楷體" w:eastAsia="標楷體" w:hAnsi="標楷體" w:cs="新細明體" w:hint="eastAsia"/>
          <w:sz w:val="26"/>
          <w:szCs w:val="26"/>
          <w:lang w:eastAsia="zh-TW" w:bidi="ar-SA"/>
        </w:rPr>
        <w:t xml:space="preserve"> 3.文科性向分數</w:t>
      </w:r>
    </w:p>
    <w:p w:rsidR="00EF076A" w:rsidRDefault="00EF076A" w:rsidP="00CB429E">
      <w:pPr>
        <w:ind w:leftChars="295" w:left="708"/>
        <w:rPr>
          <w:rFonts w:ascii="標楷體" w:eastAsia="標楷體" w:hAnsi="標楷體" w:cs="新細明體" w:hint="eastAsia"/>
          <w:sz w:val="26"/>
          <w:szCs w:val="26"/>
          <w:lang w:eastAsia="zh-TW" w:bidi="ar-SA"/>
        </w:rPr>
      </w:pPr>
      <w:r>
        <w:rPr>
          <w:rFonts w:ascii="標楷體" w:eastAsia="標楷體" w:hAnsi="標楷體" w:cs="新細明體" w:hint="eastAsia"/>
          <w:sz w:val="26"/>
          <w:szCs w:val="26"/>
          <w:lang w:eastAsia="zh-TW" w:bidi="ar-SA"/>
        </w:rPr>
        <w:t xml:space="preserve">   語文推理+中文詞語量表分數組合。可以此組合分數作為選修自然組學科之  </w:t>
      </w:r>
    </w:p>
    <w:p w:rsidR="00EF076A" w:rsidRDefault="00EF076A" w:rsidP="003F3BFE">
      <w:pPr>
        <w:spacing w:afterLines="50"/>
        <w:ind w:leftChars="59" w:left="1229" w:hangingChars="418" w:hanging="1087"/>
        <w:rPr>
          <w:rFonts w:ascii="標楷體" w:eastAsia="標楷體" w:hAnsi="標楷體" w:cs="新細明體" w:hint="eastAsia"/>
          <w:sz w:val="26"/>
          <w:szCs w:val="26"/>
          <w:lang w:eastAsia="zh-TW" w:bidi="ar-SA"/>
        </w:rPr>
      </w:pPr>
      <w:r>
        <w:rPr>
          <w:rFonts w:ascii="標楷體" w:eastAsia="標楷體" w:hAnsi="標楷體" w:cs="新細明體" w:hint="eastAsia"/>
          <w:sz w:val="26"/>
          <w:szCs w:val="26"/>
          <w:lang w:eastAsia="zh-TW" w:bidi="ar-SA"/>
        </w:rPr>
        <w:t xml:space="preserve">   </w:t>
      </w:r>
      <w:r w:rsidR="003F3BFE">
        <w:rPr>
          <w:rFonts w:ascii="標楷體" w:eastAsia="標楷體" w:hAnsi="標楷體" w:cs="新細明體" w:hint="eastAsia"/>
          <w:sz w:val="26"/>
          <w:szCs w:val="26"/>
          <w:lang w:eastAsia="zh-TW" w:bidi="ar-SA"/>
        </w:rPr>
        <w:t xml:space="preserve">     </w:t>
      </w:r>
      <w:r>
        <w:rPr>
          <w:rFonts w:ascii="標楷體" w:eastAsia="標楷體" w:hAnsi="標楷體" w:cs="新細明體" w:hint="eastAsia"/>
          <w:sz w:val="26"/>
          <w:szCs w:val="26"/>
          <w:lang w:eastAsia="zh-TW" w:bidi="ar-SA"/>
        </w:rPr>
        <w:t>參考數據。</w:t>
      </w:r>
    </w:p>
    <w:p w:rsidR="003F3BFE" w:rsidRDefault="003F3BFE" w:rsidP="003F3BFE">
      <w:pPr>
        <w:spacing w:afterLines="50"/>
        <w:ind w:leftChars="17" w:left="1227" w:hangingChars="456" w:hanging="1186"/>
        <w:rPr>
          <w:rFonts w:ascii="標楷體" w:eastAsia="標楷體" w:hAnsi="標楷體" w:cs="新細明體" w:hint="eastAsia"/>
          <w:sz w:val="26"/>
          <w:szCs w:val="26"/>
          <w:lang w:eastAsia="zh-TW" w:bidi="ar-SA"/>
        </w:rPr>
      </w:pPr>
      <w:r>
        <w:rPr>
          <w:rFonts w:ascii="標楷體" w:eastAsia="標楷體" w:hAnsi="標楷體" w:cs="新細明體" w:hint="eastAsia"/>
          <w:sz w:val="26"/>
          <w:szCs w:val="26"/>
          <w:lang w:eastAsia="zh-TW" w:bidi="ar-SA"/>
        </w:rPr>
        <w:t xml:space="preserve">      4.英文詞語分數</w:t>
      </w:r>
    </w:p>
    <w:p w:rsidR="003F3BFE" w:rsidRDefault="003F3BFE" w:rsidP="00CB429E">
      <w:pPr>
        <w:ind w:leftChars="295" w:left="708"/>
        <w:rPr>
          <w:rFonts w:ascii="標楷體" w:eastAsia="標楷體" w:hAnsi="標楷體" w:cs="新細明體" w:hint="eastAsia"/>
          <w:sz w:val="26"/>
          <w:szCs w:val="26"/>
          <w:lang w:eastAsia="zh-TW" w:bidi="ar-SA"/>
        </w:rPr>
      </w:pPr>
      <w:r>
        <w:rPr>
          <w:rFonts w:ascii="標楷體" w:eastAsia="標楷體" w:hAnsi="標楷體" w:cs="新細明體" w:hint="eastAsia"/>
          <w:sz w:val="26"/>
          <w:szCs w:val="26"/>
          <w:lang w:eastAsia="zh-TW" w:bidi="ar-SA"/>
        </w:rPr>
        <w:t xml:space="preserve">   本分測驗分數應與文科性向組合分數一併列為社會組相關院系之參考。</w:t>
      </w:r>
    </w:p>
    <w:p w:rsidR="003F3BFE" w:rsidRDefault="003F3BFE" w:rsidP="00CB429E">
      <w:pPr>
        <w:ind w:leftChars="295" w:left="708"/>
        <w:rPr>
          <w:rFonts w:ascii="標楷體" w:eastAsia="標楷體" w:hAnsi="標楷體" w:cs="新細明體" w:hint="eastAsia"/>
          <w:sz w:val="26"/>
          <w:szCs w:val="26"/>
          <w:lang w:eastAsia="zh-TW" w:bidi="ar-SA"/>
        </w:rPr>
      </w:pPr>
      <w:r>
        <w:rPr>
          <w:rFonts w:ascii="標楷體" w:eastAsia="標楷體" w:hAnsi="標楷體" w:cs="新細明體" w:hint="eastAsia"/>
          <w:sz w:val="26"/>
          <w:szCs w:val="26"/>
          <w:lang w:eastAsia="zh-TW" w:bidi="ar-SA"/>
        </w:rPr>
        <w:t>5.</w:t>
      </w:r>
      <w:r w:rsidR="005D58DA">
        <w:rPr>
          <w:rFonts w:ascii="標楷體" w:eastAsia="標楷體" w:hAnsi="標楷體" w:cs="新細明體" w:hint="eastAsia"/>
          <w:sz w:val="26"/>
          <w:szCs w:val="26"/>
          <w:lang w:eastAsia="zh-TW" w:bidi="ar-SA"/>
        </w:rPr>
        <w:t>知覺</w:t>
      </w:r>
      <w:proofErr w:type="gramStart"/>
      <w:r w:rsidR="005D58DA">
        <w:rPr>
          <w:rFonts w:ascii="標楷體" w:eastAsia="標楷體" w:hAnsi="標楷體" w:cs="新細明體" w:hint="eastAsia"/>
          <w:sz w:val="26"/>
          <w:szCs w:val="26"/>
          <w:lang w:eastAsia="zh-TW" w:bidi="ar-SA"/>
        </w:rPr>
        <w:t>速度與確度</w:t>
      </w:r>
      <w:proofErr w:type="gramEnd"/>
      <w:r w:rsidR="005D58DA">
        <w:rPr>
          <w:rFonts w:ascii="標楷體" w:eastAsia="標楷體" w:hAnsi="標楷體" w:cs="新細明體" w:hint="eastAsia"/>
          <w:sz w:val="26"/>
          <w:szCs w:val="26"/>
          <w:lang w:eastAsia="zh-TW" w:bidi="ar-SA"/>
        </w:rPr>
        <w:t>分數</w:t>
      </w:r>
    </w:p>
    <w:p w:rsidR="005D58DA" w:rsidRPr="00EF076A" w:rsidRDefault="005D58DA" w:rsidP="005D58DA">
      <w:pPr>
        <w:ind w:leftChars="295" w:left="968" w:hangingChars="100" w:hanging="260"/>
        <w:rPr>
          <w:rFonts w:ascii="標楷體" w:eastAsia="標楷體" w:hAnsi="標楷體" w:cs="新細明體"/>
          <w:sz w:val="26"/>
          <w:szCs w:val="26"/>
          <w:lang w:eastAsia="zh-TW" w:bidi="ar-SA"/>
        </w:rPr>
      </w:pPr>
      <w:r>
        <w:rPr>
          <w:rFonts w:ascii="標楷體" w:eastAsia="標楷體" w:hAnsi="標楷體" w:cs="新細明體" w:hint="eastAsia"/>
          <w:sz w:val="26"/>
          <w:szCs w:val="26"/>
          <w:lang w:eastAsia="zh-TW" w:bidi="ar-SA"/>
        </w:rPr>
        <w:t xml:space="preserve">  本分測驗須靠個人正常視覺、記憶力；情緒穩定及細心程度作答，而非測驗學科知識與推理能力。</w:t>
      </w:r>
      <w:r w:rsidR="00375A38">
        <w:rPr>
          <w:rFonts w:ascii="標楷體" w:eastAsia="標楷體" w:hAnsi="標楷體" w:cs="新細明體" w:hint="eastAsia"/>
          <w:sz w:val="26"/>
          <w:szCs w:val="26"/>
          <w:lang w:eastAsia="zh-TW" w:bidi="ar-SA"/>
        </w:rPr>
        <w:t>以「作答正確率」</w:t>
      </w:r>
      <w:r>
        <w:rPr>
          <w:rFonts w:ascii="標楷體" w:eastAsia="標楷體" w:hAnsi="標楷體" w:cs="新細明體" w:hint="eastAsia"/>
          <w:sz w:val="26"/>
          <w:szCs w:val="26"/>
          <w:lang w:eastAsia="zh-TW" w:bidi="ar-SA"/>
        </w:rPr>
        <w:t>作為評量細心程度之量尺</w:t>
      </w:r>
      <w:r w:rsidR="00375A38">
        <w:rPr>
          <w:rFonts w:ascii="標楷體" w:eastAsia="標楷體" w:hAnsi="標楷體" w:cs="新細明體" w:hint="eastAsia"/>
          <w:sz w:val="26"/>
          <w:szCs w:val="26"/>
          <w:lang w:eastAsia="zh-TW" w:bidi="ar-SA"/>
        </w:rPr>
        <w:t>，</w:t>
      </w:r>
      <w:r>
        <w:rPr>
          <w:rFonts w:ascii="標楷體" w:eastAsia="標楷體" w:hAnsi="標楷體" w:cs="新細明體" w:hint="eastAsia"/>
          <w:sz w:val="26"/>
          <w:szCs w:val="26"/>
          <w:lang w:eastAsia="zh-TW" w:bidi="ar-SA"/>
        </w:rPr>
        <w:t>主要在查核個別受試者得分太低(1~10)是否有視覺障礙、注意力缺陷、草率不細心</w:t>
      </w:r>
      <w:r>
        <w:rPr>
          <w:rFonts w:ascii="標楷體" w:eastAsia="標楷體" w:hAnsi="標楷體" w:cs="新細明體" w:hint="eastAsia"/>
          <w:sz w:val="26"/>
          <w:szCs w:val="26"/>
          <w:lang w:eastAsia="zh-TW" w:bidi="ar-SA"/>
        </w:rPr>
        <w:lastRenderedPageBreak/>
        <w:t>或無心作答等因素。</w:t>
      </w:r>
      <w:proofErr w:type="gramStart"/>
      <w:r>
        <w:rPr>
          <w:rFonts w:ascii="標楷體" w:eastAsia="標楷體" w:hAnsi="標楷體" w:cs="新細明體" w:hint="eastAsia"/>
          <w:sz w:val="26"/>
          <w:szCs w:val="26"/>
          <w:lang w:eastAsia="zh-TW" w:bidi="ar-SA"/>
        </w:rPr>
        <w:t>此外，</w:t>
      </w:r>
      <w:proofErr w:type="gramEnd"/>
      <w:r>
        <w:rPr>
          <w:rFonts w:ascii="標楷體" w:eastAsia="標楷體" w:hAnsi="標楷體" w:cs="新細明體" w:hint="eastAsia"/>
          <w:sz w:val="26"/>
          <w:szCs w:val="26"/>
          <w:lang w:eastAsia="zh-TW" w:bidi="ar-SA"/>
        </w:rPr>
        <w:t>對於作答題數在19題或以下者，不宜計算</w:t>
      </w:r>
      <w:r w:rsidR="00375A38">
        <w:rPr>
          <w:rFonts w:ascii="標楷體" w:eastAsia="標楷體" w:hAnsi="標楷體" w:cs="新細明體" w:hint="eastAsia"/>
          <w:sz w:val="26"/>
          <w:szCs w:val="26"/>
          <w:lang w:eastAsia="zh-TW" w:bidi="ar-SA"/>
        </w:rPr>
        <w:t>其</w:t>
      </w:r>
      <w:r>
        <w:rPr>
          <w:rFonts w:ascii="標楷體" w:eastAsia="標楷體" w:hAnsi="標楷體" w:cs="新細明體" w:hint="eastAsia"/>
          <w:sz w:val="26"/>
          <w:szCs w:val="26"/>
          <w:lang w:eastAsia="zh-TW" w:bidi="ar-SA"/>
        </w:rPr>
        <w:t>作答正確率及細心程度等級</w:t>
      </w:r>
      <w:r w:rsidR="00375A38">
        <w:rPr>
          <w:rFonts w:ascii="標楷體" w:eastAsia="標楷體" w:hAnsi="標楷體" w:cs="新細明體" w:hint="eastAsia"/>
          <w:sz w:val="26"/>
          <w:szCs w:val="26"/>
          <w:lang w:eastAsia="zh-TW" w:bidi="ar-SA"/>
        </w:rPr>
        <w:t>，以免提供錯誤之輔導資訊。</w:t>
      </w:r>
    </w:p>
    <w:p w:rsidR="00CB429E" w:rsidRDefault="00220121" w:rsidP="007171A1">
      <w:pPr>
        <w:spacing w:beforeLines="100" w:afterLines="50"/>
        <w:rPr>
          <w:rFonts w:ascii="標楷體" w:eastAsia="標楷體" w:hAnsi="標楷體" w:cs="新細明體" w:hint="eastAsia"/>
          <w:sz w:val="26"/>
          <w:szCs w:val="26"/>
          <w:lang w:eastAsia="zh-TW" w:bidi="ar-SA"/>
        </w:rPr>
      </w:pPr>
      <w:r w:rsidRPr="00220121">
        <w:rPr>
          <w:rFonts w:ascii="標楷體" w:eastAsia="標楷體" w:hAnsi="標楷體" w:cs="新細明體"/>
          <w:sz w:val="26"/>
          <w:szCs w:val="26"/>
          <w:lang w:eastAsia="zh-TW" w:bidi="ar-SA"/>
        </w:rPr>
        <w:t>（四</w:t>
      </w:r>
      <w:r w:rsidR="00375A38">
        <w:rPr>
          <w:rFonts w:ascii="標楷體" w:eastAsia="標楷體" w:hAnsi="標楷體" w:cs="新細明體"/>
          <w:sz w:val="26"/>
          <w:szCs w:val="26"/>
          <w:lang w:eastAsia="zh-TW" w:bidi="ar-SA"/>
        </w:rPr>
        <w:t>）</w:t>
      </w:r>
      <w:r w:rsidR="00375A38">
        <w:rPr>
          <w:rFonts w:ascii="標楷體" w:eastAsia="標楷體" w:hAnsi="標楷體" w:cs="新細明體" w:hint="eastAsia"/>
          <w:sz w:val="26"/>
          <w:szCs w:val="26"/>
          <w:lang w:eastAsia="zh-TW" w:bidi="ar-SA"/>
        </w:rPr>
        <w:t>性向測驗運用之基本認知</w:t>
      </w:r>
    </w:p>
    <w:p w:rsidR="00CB429E" w:rsidRDefault="00220121" w:rsidP="007171A1">
      <w:pPr>
        <w:spacing w:beforeLines="50" w:afterLines="50"/>
        <w:ind w:leftChars="319" w:left="1026" w:hangingChars="100" w:hanging="260"/>
        <w:rPr>
          <w:rFonts w:ascii="標楷體" w:eastAsia="標楷體" w:hAnsi="標楷體" w:cs="新細明體"/>
          <w:sz w:val="26"/>
          <w:szCs w:val="26"/>
          <w:lang w:eastAsia="zh-TW" w:bidi="ar-SA"/>
        </w:rPr>
      </w:pPr>
      <w:r w:rsidRPr="00220121">
        <w:rPr>
          <w:rFonts w:ascii="標楷體" w:eastAsia="標楷體" w:hAnsi="標楷體" w:cs="新細明體"/>
          <w:sz w:val="26"/>
          <w:szCs w:val="26"/>
          <w:lang w:eastAsia="zh-TW" w:bidi="ar-SA"/>
        </w:rPr>
        <w:t xml:space="preserve">1.性向測驗是一種驗證工具；性向測驗更適於用來擴展選擇的範圍，而不是用來對特定的選擇做決定。 </w:t>
      </w:r>
    </w:p>
    <w:p w:rsidR="00220121" w:rsidRDefault="00220121" w:rsidP="00220121">
      <w:pPr>
        <w:rPr>
          <w:rFonts w:ascii="標楷體" w:eastAsia="標楷體" w:hAnsi="標楷體" w:cs="新細明體"/>
          <w:sz w:val="26"/>
          <w:szCs w:val="26"/>
          <w:lang w:eastAsia="zh-TW" w:bidi="ar-SA"/>
        </w:rPr>
      </w:pPr>
      <w:r w:rsidRPr="00220121">
        <w:rPr>
          <w:rFonts w:ascii="標楷體" w:eastAsia="標楷體" w:hAnsi="標楷體" w:cs="新細明體"/>
          <w:sz w:val="26"/>
          <w:szCs w:val="26"/>
          <w:lang w:eastAsia="zh-TW" w:bidi="ar-SA"/>
        </w:rPr>
        <w:t>      2.性向與興趣兩者並無必然的關係，研究數據顯示性向測驗分數與興趣量表分</w:t>
      </w:r>
    </w:p>
    <w:p w:rsidR="00220121" w:rsidRDefault="00220121" w:rsidP="00220121">
      <w:pPr>
        <w:rPr>
          <w:rFonts w:ascii="標楷體" w:eastAsia="標楷體" w:hAnsi="標楷體" w:cs="新細明體"/>
          <w:sz w:val="26"/>
          <w:szCs w:val="26"/>
          <w:lang w:eastAsia="zh-TW" w:bidi="ar-SA"/>
        </w:rPr>
      </w:pPr>
      <w:r>
        <w:rPr>
          <w:rFonts w:ascii="標楷體" w:eastAsia="標楷體" w:hAnsi="標楷體" w:cs="新細明體" w:hint="eastAsia"/>
          <w:sz w:val="26"/>
          <w:szCs w:val="26"/>
          <w:lang w:eastAsia="zh-TW" w:bidi="ar-SA"/>
        </w:rPr>
        <w:t xml:space="preserve">        </w:t>
      </w:r>
      <w:r w:rsidRPr="00220121">
        <w:rPr>
          <w:rFonts w:ascii="標楷體" w:eastAsia="標楷體" w:hAnsi="標楷體" w:cs="新細明體"/>
          <w:sz w:val="26"/>
          <w:szCs w:val="26"/>
          <w:lang w:eastAsia="zh-TW" w:bidi="ar-SA"/>
        </w:rPr>
        <w:t>數，每有很低的相關；同時研究證據又顯示學業成就和性向</w:t>
      </w:r>
      <w:proofErr w:type="gramStart"/>
      <w:r w:rsidRPr="00220121">
        <w:rPr>
          <w:rFonts w:ascii="標楷體" w:eastAsia="標楷體" w:hAnsi="標楷體" w:cs="新細明體"/>
          <w:sz w:val="26"/>
          <w:szCs w:val="26"/>
          <w:lang w:eastAsia="zh-TW" w:bidi="ar-SA"/>
        </w:rPr>
        <w:t>分數間的相關</w:t>
      </w:r>
      <w:proofErr w:type="gramEnd"/>
      <w:r w:rsidRPr="00220121">
        <w:rPr>
          <w:rFonts w:ascii="標楷體" w:eastAsia="標楷體" w:hAnsi="標楷體" w:cs="新細明體"/>
          <w:sz w:val="26"/>
          <w:szCs w:val="26"/>
          <w:lang w:eastAsia="zh-TW" w:bidi="ar-SA"/>
        </w:rPr>
        <w:t>，</w:t>
      </w:r>
    </w:p>
    <w:p w:rsidR="00CB429E" w:rsidRDefault="00220121" w:rsidP="007171A1">
      <w:pPr>
        <w:spacing w:afterLines="50"/>
        <w:rPr>
          <w:rFonts w:ascii="標楷體" w:eastAsia="標楷體" w:hAnsi="標楷體" w:cs="新細明體"/>
          <w:sz w:val="26"/>
          <w:szCs w:val="26"/>
          <w:lang w:eastAsia="zh-TW" w:bidi="ar-SA"/>
        </w:rPr>
      </w:pPr>
      <w:r>
        <w:rPr>
          <w:rFonts w:ascii="標楷體" w:eastAsia="標楷體" w:hAnsi="標楷體" w:cs="新細明體" w:hint="eastAsia"/>
          <w:sz w:val="26"/>
          <w:szCs w:val="26"/>
          <w:lang w:eastAsia="zh-TW" w:bidi="ar-SA"/>
        </w:rPr>
        <w:t xml:space="preserve">        </w:t>
      </w:r>
      <w:r w:rsidRPr="00220121">
        <w:rPr>
          <w:rFonts w:ascii="標楷體" w:eastAsia="標楷體" w:hAnsi="標楷體" w:cs="新細明體"/>
          <w:sz w:val="26"/>
          <w:szCs w:val="26"/>
          <w:lang w:eastAsia="zh-TW" w:bidi="ar-SA"/>
        </w:rPr>
        <w:t xml:space="preserve">遠高於和興趣分數的相關。不可將興趣量表的分數，視同性向測驗的分數。 </w:t>
      </w:r>
    </w:p>
    <w:p w:rsidR="00CB429E" w:rsidRDefault="00220121" w:rsidP="00A12638">
      <w:pPr>
        <w:spacing w:afterLines="50"/>
        <w:ind w:leftChars="50" w:left="1030" w:hangingChars="350" w:hanging="910"/>
        <w:rPr>
          <w:rFonts w:ascii="標楷體" w:eastAsia="標楷體" w:hAnsi="標楷體" w:cs="新細明體" w:hint="eastAsia"/>
          <w:sz w:val="26"/>
          <w:szCs w:val="26"/>
          <w:lang w:eastAsia="zh-TW" w:bidi="ar-SA"/>
        </w:rPr>
      </w:pPr>
      <w:r w:rsidRPr="00220121">
        <w:rPr>
          <w:rFonts w:ascii="標楷體" w:eastAsia="標楷體" w:hAnsi="標楷體" w:cs="新細明體"/>
          <w:sz w:val="26"/>
          <w:szCs w:val="26"/>
          <w:lang w:eastAsia="zh-TW" w:bidi="ar-SA"/>
        </w:rPr>
        <w:t>     3.</w:t>
      </w:r>
      <w:r w:rsidR="00375A38">
        <w:rPr>
          <w:rFonts w:ascii="標楷體" w:eastAsia="標楷體" w:hAnsi="標楷體" w:cs="新細明體" w:hint="eastAsia"/>
          <w:sz w:val="26"/>
          <w:szCs w:val="26"/>
          <w:lang w:eastAsia="zh-TW" w:bidi="ar-SA"/>
        </w:rPr>
        <w:t>不宜將</w:t>
      </w:r>
      <w:r w:rsidRPr="00220121">
        <w:rPr>
          <w:rFonts w:ascii="標楷體" w:eastAsia="標楷體" w:hAnsi="標楷體" w:cs="新細明體"/>
          <w:sz w:val="26"/>
          <w:szCs w:val="26"/>
          <w:lang w:eastAsia="zh-TW" w:bidi="ar-SA"/>
        </w:rPr>
        <w:t>性向測驗的資訊當作最後的、不可置疑的證據</w:t>
      </w:r>
      <w:r w:rsidR="00A12638">
        <w:rPr>
          <w:rFonts w:ascii="標楷體" w:eastAsia="標楷體" w:hAnsi="標楷體" w:cs="新細明體" w:hint="eastAsia"/>
          <w:sz w:val="26"/>
          <w:szCs w:val="26"/>
          <w:lang w:eastAsia="zh-TW" w:bidi="ar-SA"/>
        </w:rPr>
        <w:t>。若發現測驗結果似有高估或低估之情形，應暫緩運用與解釋，待參考其學業成績、身心健康資料、家庭訪談資料及其他人格和</w:t>
      </w:r>
      <w:proofErr w:type="gramStart"/>
      <w:r w:rsidR="00A12638">
        <w:rPr>
          <w:rFonts w:ascii="標楷體" w:eastAsia="標楷體" w:hAnsi="標楷體" w:cs="新細明體" w:hint="eastAsia"/>
          <w:sz w:val="26"/>
          <w:szCs w:val="26"/>
          <w:lang w:eastAsia="zh-TW" w:bidi="ar-SA"/>
        </w:rPr>
        <w:t>生涯冊驗資料</w:t>
      </w:r>
      <w:proofErr w:type="gramEnd"/>
      <w:r w:rsidR="00A12638">
        <w:rPr>
          <w:rFonts w:ascii="標楷體" w:eastAsia="標楷體" w:hAnsi="標楷體" w:cs="新細明體" w:hint="eastAsia"/>
          <w:sz w:val="26"/>
          <w:szCs w:val="26"/>
          <w:lang w:eastAsia="zh-TW" w:bidi="ar-SA"/>
        </w:rPr>
        <w:t>，</w:t>
      </w:r>
      <w:proofErr w:type="gramStart"/>
      <w:r w:rsidR="00A12638">
        <w:rPr>
          <w:rFonts w:ascii="標楷體" w:eastAsia="標楷體" w:hAnsi="標楷體" w:cs="新細明體" w:hint="eastAsia"/>
          <w:sz w:val="26"/>
          <w:szCs w:val="26"/>
          <w:lang w:eastAsia="zh-TW" w:bidi="ar-SA"/>
        </w:rPr>
        <w:t>方可綜和</w:t>
      </w:r>
      <w:proofErr w:type="gramEnd"/>
      <w:r w:rsidR="00A12638">
        <w:rPr>
          <w:rFonts w:ascii="標楷體" w:eastAsia="標楷體" w:hAnsi="標楷體" w:cs="新細明體" w:hint="eastAsia"/>
          <w:sz w:val="26"/>
          <w:szCs w:val="26"/>
          <w:lang w:eastAsia="zh-TW" w:bidi="ar-SA"/>
        </w:rPr>
        <w:t>評估之</w:t>
      </w:r>
      <w:r w:rsidR="00A12638" w:rsidRPr="00220121">
        <w:rPr>
          <w:rFonts w:ascii="標楷體" w:eastAsia="標楷體" w:hAnsi="標楷體" w:cs="新細明體"/>
          <w:sz w:val="26"/>
          <w:szCs w:val="26"/>
          <w:lang w:eastAsia="zh-TW" w:bidi="ar-SA"/>
        </w:rPr>
        <w:t>。</w:t>
      </w:r>
    </w:p>
    <w:p w:rsidR="00A12638" w:rsidRDefault="00A12638" w:rsidP="00A12638">
      <w:pPr>
        <w:spacing w:afterLines="50"/>
        <w:ind w:leftChars="300" w:left="980" w:hangingChars="100" w:hanging="260"/>
        <w:rPr>
          <w:rFonts w:ascii="標楷體" w:eastAsia="標楷體" w:hAnsi="標楷體" w:cs="新細明體" w:hint="eastAsia"/>
          <w:sz w:val="26"/>
          <w:szCs w:val="26"/>
          <w:lang w:eastAsia="zh-TW" w:bidi="ar-SA"/>
        </w:rPr>
      </w:pPr>
      <w:r>
        <w:rPr>
          <w:rFonts w:ascii="標楷體" w:eastAsia="標楷體" w:hAnsi="標楷體" w:cs="新細明體" w:hint="eastAsia"/>
          <w:sz w:val="26"/>
          <w:szCs w:val="26"/>
          <w:lang w:eastAsia="zh-TW" w:bidi="ar-SA"/>
        </w:rPr>
        <w:t>4.本</w:t>
      </w:r>
      <w:r w:rsidR="007238BB">
        <w:rPr>
          <w:rFonts w:ascii="標楷體" w:eastAsia="標楷體" w:hAnsi="標楷體" w:cs="新細明體" w:hint="eastAsia"/>
          <w:sz w:val="26"/>
          <w:szCs w:val="26"/>
          <w:lang w:eastAsia="zh-TW" w:bidi="ar-SA"/>
        </w:rPr>
        <w:t>性向</w:t>
      </w:r>
      <w:r>
        <w:rPr>
          <w:rFonts w:ascii="標楷體" w:eastAsia="標楷體" w:hAnsi="標楷體" w:cs="新細明體" w:hint="eastAsia"/>
          <w:sz w:val="26"/>
          <w:szCs w:val="26"/>
          <w:lang w:eastAsia="zh-TW" w:bidi="ar-SA"/>
        </w:rPr>
        <w:t>測驗</w:t>
      </w:r>
      <w:r w:rsidR="005F5427">
        <w:rPr>
          <w:rFonts w:ascii="標楷體" w:eastAsia="標楷體" w:hAnsi="標楷體" w:cs="新細明體" w:hint="eastAsia"/>
          <w:sz w:val="26"/>
          <w:szCs w:val="26"/>
          <w:lang w:eastAsia="zh-TW" w:bidi="ar-SA"/>
        </w:rPr>
        <w:t>以</w:t>
      </w:r>
      <w:r>
        <w:rPr>
          <w:rFonts w:ascii="標楷體" w:eastAsia="標楷體" w:hAnsi="標楷體" w:cs="新細明體" w:hint="eastAsia"/>
          <w:sz w:val="26"/>
          <w:szCs w:val="26"/>
          <w:lang w:eastAsia="zh-TW" w:bidi="ar-SA"/>
        </w:rPr>
        <w:t>八種標準化之刺激材</w:t>
      </w:r>
      <w:r w:rsidR="00116F97">
        <w:rPr>
          <w:rFonts w:ascii="標楷體" w:eastAsia="標楷體" w:hAnsi="標楷體" w:cs="新細明體" w:hint="eastAsia"/>
          <w:sz w:val="26"/>
          <w:szCs w:val="26"/>
          <w:lang w:eastAsia="zh-TW" w:bidi="ar-SA"/>
        </w:rPr>
        <w:t>料作為激發個人行為反應之資訊，不宜概括</w:t>
      </w:r>
      <w:r w:rsidR="008A1D2D">
        <w:rPr>
          <w:rFonts w:ascii="標楷體" w:eastAsia="標楷體" w:hAnsi="標楷體" w:cs="新細明體" w:hint="eastAsia"/>
          <w:sz w:val="26"/>
          <w:szCs w:val="26"/>
          <w:lang w:eastAsia="zh-TW" w:bidi="ar-SA"/>
        </w:rPr>
        <w:t>詮釋</w:t>
      </w:r>
      <w:r>
        <w:rPr>
          <w:rFonts w:ascii="標楷體" w:eastAsia="標楷體" w:hAnsi="標楷體" w:cs="新細明體" w:hint="eastAsia"/>
          <w:sz w:val="26"/>
          <w:szCs w:val="26"/>
          <w:lang w:eastAsia="zh-TW" w:bidi="ar-SA"/>
        </w:rPr>
        <w:t>個人之全部潛能。</w:t>
      </w:r>
    </w:p>
    <w:p w:rsidR="00667E18" w:rsidRDefault="00667E18" w:rsidP="007171A1">
      <w:pPr>
        <w:spacing w:afterLines="50"/>
        <w:ind w:firstLineChars="50" w:firstLine="130"/>
        <w:rPr>
          <w:rFonts w:ascii="標楷體" w:eastAsia="標楷體" w:hAnsi="標楷體" w:cs="新細明體" w:hint="eastAsia"/>
          <w:sz w:val="26"/>
          <w:szCs w:val="26"/>
          <w:lang w:eastAsia="zh-TW" w:bidi="ar-SA"/>
        </w:rPr>
      </w:pPr>
    </w:p>
    <w:p w:rsidR="008D1CE4" w:rsidRDefault="008D1CE4" w:rsidP="008D1CE4">
      <w:pPr>
        <w:spacing w:afterLines="50" w:line="240" w:lineRule="exact"/>
        <w:ind w:right="800" w:firstLineChars="800" w:firstLine="1600"/>
        <w:rPr>
          <w:rFonts w:ascii="標楷體" w:eastAsia="標楷體" w:hAnsi="標楷體" w:cs="新細明體" w:hint="eastAsia"/>
          <w:sz w:val="20"/>
          <w:szCs w:val="20"/>
          <w:lang w:eastAsia="zh-TW" w:bidi="ar-SA"/>
        </w:rPr>
      </w:pPr>
      <w:r>
        <w:rPr>
          <w:rFonts w:ascii="標楷體" w:eastAsia="標楷體" w:hAnsi="標楷體" w:cs="新細明體" w:hint="eastAsia"/>
          <w:sz w:val="20"/>
          <w:szCs w:val="20"/>
          <w:lang w:eastAsia="zh-TW" w:bidi="ar-SA"/>
        </w:rPr>
        <w:t>本簡介參考來源:</w:t>
      </w:r>
    </w:p>
    <w:p w:rsidR="00A12638" w:rsidRPr="00667E18" w:rsidRDefault="008D1CE4" w:rsidP="008D1CE4">
      <w:pPr>
        <w:spacing w:afterLines="50" w:line="240" w:lineRule="exact"/>
        <w:ind w:right="-285" w:firstLineChars="250" w:firstLine="500"/>
        <w:rPr>
          <w:rFonts w:ascii="標楷體" w:eastAsia="標楷體" w:hAnsi="標楷體" w:cs="新細明體" w:hint="eastAsia"/>
          <w:sz w:val="20"/>
          <w:szCs w:val="20"/>
          <w:lang w:eastAsia="zh-TW" w:bidi="ar-SA"/>
        </w:rPr>
      </w:pPr>
      <w:r>
        <w:rPr>
          <w:rFonts w:ascii="標楷體" w:eastAsia="標楷體" w:hAnsi="標楷體" w:cs="新細明體" w:hint="eastAsia"/>
          <w:sz w:val="20"/>
          <w:szCs w:val="20"/>
          <w:lang w:eastAsia="zh-TW" w:bidi="ar-SA"/>
        </w:rPr>
        <w:t xml:space="preserve">           陳榮華、吳明雄、陳心怡 (2010)：</w:t>
      </w:r>
      <w:r w:rsidR="004A5BA1" w:rsidRPr="00667E18">
        <w:rPr>
          <w:rFonts w:ascii="標楷體" w:eastAsia="標楷體" w:hAnsi="標楷體" w:cs="新細明體" w:hint="eastAsia"/>
          <w:sz w:val="20"/>
          <w:szCs w:val="20"/>
          <w:lang w:eastAsia="zh-TW" w:bidi="ar-SA"/>
        </w:rPr>
        <w:t>新編多元性向測驗指導手冊</w:t>
      </w:r>
      <w:r>
        <w:rPr>
          <w:rFonts w:ascii="標楷體" w:eastAsia="標楷體" w:hAnsi="標楷體" w:cs="新細明體" w:hint="eastAsia"/>
          <w:sz w:val="20"/>
          <w:szCs w:val="20"/>
          <w:lang w:eastAsia="zh-TW" w:bidi="ar-SA"/>
        </w:rPr>
        <w:t>。臺北市：</w:t>
      </w:r>
      <w:r w:rsidRPr="00667E18">
        <w:rPr>
          <w:rFonts w:ascii="標楷體" w:eastAsia="標楷體" w:hAnsi="標楷體" w:cs="新細明體" w:hint="eastAsia"/>
          <w:sz w:val="20"/>
          <w:szCs w:val="20"/>
          <w:lang w:eastAsia="zh-TW" w:bidi="ar-SA"/>
        </w:rPr>
        <w:t>中國行為科學社</w:t>
      </w:r>
      <w:r>
        <w:rPr>
          <w:rFonts w:ascii="標楷體" w:eastAsia="標楷體" w:hAnsi="標楷體" w:cs="新細明體" w:hint="eastAsia"/>
          <w:sz w:val="20"/>
          <w:szCs w:val="20"/>
          <w:lang w:eastAsia="zh-TW" w:bidi="ar-SA"/>
        </w:rPr>
        <w:t>。</w:t>
      </w:r>
    </w:p>
    <w:p w:rsidR="00220121" w:rsidRPr="00220121" w:rsidRDefault="00375A38" w:rsidP="00375A38">
      <w:pPr>
        <w:ind w:firstLineChars="50" w:firstLine="130"/>
        <w:rPr>
          <w:rFonts w:ascii="標楷體" w:eastAsia="標楷體" w:hAnsi="標楷體" w:cs="新細明體" w:hint="eastAsia"/>
          <w:sz w:val="26"/>
          <w:szCs w:val="26"/>
          <w:lang w:eastAsia="zh-TW" w:bidi="ar-SA"/>
        </w:rPr>
      </w:pPr>
      <w:r>
        <w:rPr>
          <w:rFonts w:ascii="標楷體" w:eastAsia="標楷體" w:hAnsi="標楷體" w:cs="新細明體"/>
          <w:sz w:val="26"/>
          <w:szCs w:val="26"/>
          <w:lang w:eastAsia="zh-TW" w:bidi="ar-SA"/>
        </w:rPr>
        <w:t>   </w:t>
      </w:r>
    </w:p>
    <w:p w:rsidR="00B16D4B" w:rsidRPr="004A5BA1" w:rsidRDefault="00B16D4B" w:rsidP="00220121">
      <w:pPr>
        <w:rPr>
          <w:rFonts w:ascii="標楷體" w:eastAsia="標楷體" w:hAnsi="標楷體"/>
          <w:sz w:val="26"/>
          <w:szCs w:val="26"/>
          <w:lang w:eastAsia="zh-TW"/>
        </w:rPr>
      </w:pPr>
    </w:p>
    <w:sectPr w:rsidR="00B16D4B" w:rsidRPr="004A5BA1" w:rsidSect="00CB429E">
      <w:headerReference w:type="even" r:id="rId7"/>
      <w:headerReference w:type="default" r:id="rId8"/>
      <w:headerReference w:type="first" r:id="rId9"/>
      <w:pgSz w:w="11906" w:h="16838"/>
      <w:pgMar w:top="1440" w:right="1134" w:bottom="1440" w:left="1134" w:header="851" w:footer="992" w:gutter="0"/>
      <w:pgBorders w:offsetFrom="page">
        <w:top w:val="weavingBraid" w:sz="18" w:space="24" w:color="8DB3E2" w:themeColor="text2" w:themeTint="66"/>
        <w:left w:val="weavingBraid" w:sz="18" w:space="24" w:color="8DB3E2" w:themeColor="text2" w:themeTint="66"/>
        <w:bottom w:val="weavingBraid" w:sz="18" w:space="24" w:color="8DB3E2" w:themeColor="text2" w:themeTint="66"/>
        <w:right w:val="weavingBraid" w:sz="18" w:space="24" w:color="8DB3E2" w:themeColor="text2" w:themeTint="66"/>
      </w:pgBorders>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A7BA3" w:rsidRDefault="00FA7BA3" w:rsidP="00CB429E">
      <w:r>
        <w:separator/>
      </w:r>
    </w:p>
  </w:endnote>
  <w:endnote w:type="continuationSeparator" w:id="0">
    <w:p w:rsidR="00FA7BA3" w:rsidRDefault="00FA7BA3" w:rsidP="00CB429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A7BA3" w:rsidRDefault="00FA7BA3" w:rsidP="00CB429E">
      <w:r>
        <w:separator/>
      </w:r>
    </w:p>
  </w:footnote>
  <w:footnote w:type="continuationSeparator" w:id="0">
    <w:p w:rsidR="00FA7BA3" w:rsidRDefault="00FA7BA3" w:rsidP="00CB429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429E" w:rsidRDefault="00022A1A">
    <w:pPr>
      <w:pStyle w:val="af5"/>
    </w:pPr>
    <w:r>
      <w:rPr>
        <w:noProof/>
        <w:lang w:eastAsia="zh-TW" w:bidi="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634110" o:spid="_x0000_s2050" type="#_x0000_t75" style="position:absolute;margin-left:0;margin-top:0;width:481.4pt;height:463.8pt;z-index:-251657216;mso-position-horizontal:center;mso-position-horizontal-relative:margin;mso-position-vertical:center;mso-position-vertical-relative:margin" o:allowincell="f">
          <v:imagedata r:id="rId1" o:title="校徽22" gain="19661f" blacklevel="22938f"/>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429E" w:rsidRDefault="00022A1A">
    <w:pPr>
      <w:pStyle w:val="af5"/>
    </w:pPr>
    <w:r>
      <w:rPr>
        <w:noProof/>
        <w:lang w:eastAsia="zh-TW" w:bidi="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634111" o:spid="_x0000_s2051" type="#_x0000_t75" style="position:absolute;margin-left:0;margin-top:0;width:481.4pt;height:463.8pt;z-index:-251656192;mso-position-horizontal:center;mso-position-horizontal-relative:margin;mso-position-vertical:center;mso-position-vertical-relative:margin" o:allowincell="f">
          <v:imagedata r:id="rId1" o:title="校徽22" gain="19661f" blacklevel="22938f"/>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429E" w:rsidRDefault="00022A1A">
    <w:pPr>
      <w:pStyle w:val="af5"/>
    </w:pPr>
    <w:r>
      <w:rPr>
        <w:noProof/>
        <w:lang w:eastAsia="zh-TW" w:bidi="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634109" o:spid="_x0000_s2049" type="#_x0000_t75" style="position:absolute;margin-left:0;margin-top:0;width:481.4pt;height:463.8pt;z-index:-251658240;mso-position-horizontal:center;mso-position-horizontal-relative:margin;mso-position-vertical:center;mso-position-vertical-relative:margin" o:allowincell="f">
          <v:imagedata r:id="rId1" o:title="校徽22" gain="19661f" blacklevel="22938f"/>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72A01EC"/>
    <w:multiLevelType w:val="hybridMultilevel"/>
    <w:tmpl w:val="FA7C252C"/>
    <w:lvl w:ilvl="0" w:tplc="04090011">
      <w:start w:val="1"/>
      <w:numFmt w:val="upperLetter"/>
      <w:lvlText w:val="%1."/>
      <w:lvlJc w:val="left"/>
      <w:pPr>
        <w:ind w:left="1770" w:hanging="360"/>
      </w:pPr>
      <w:rPr>
        <w:rFonts w:hint="default"/>
      </w:rPr>
    </w:lvl>
    <w:lvl w:ilvl="1" w:tplc="04090019" w:tentative="1">
      <w:start w:val="1"/>
      <w:numFmt w:val="ideographTraditional"/>
      <w:lvlText w:val="%2、"/>
      <w:lvlJc w:val="left"/>
      <w:pPr>
        <w:ind w:left="2370" w:hanging="480"/>
      </w:pPr>
    </w:lvl>
    <w:lvl w:ilvl="2" w:tplc="0409001B" w:tentative="1">
      <w:start w:val="1"/>
      <w:numFmt w:val="lowerRoman"/>
      <w:lvlText w:val="%3."/>
      <w:lvlJc w:val="right"/>
      <w:pPr>
        <w:ind w:left="2850" w:hanging="480"/>
      </w:pPr>
    </w:lvl>
    <w:lvl w:ilvl="3" w:tplc="0409000F" w:tentative="1">
      <w:start w:val="1"/>
      <w:numFmt w:val="decimal"/>
      <w:lvlText w:val="%4."/>
      <w:lvlJc w:val="left"/>
      <w:pPr>
        <w:ind w:left="3330" w:hanging="480"/>
      </w:pPr>
    </w:lvl>
    <w:lvl w:ilvl="4" w:tplc="04090019" w:tentative="1">
      <w:start w:val="1"/>
      <w:numFmt w:val="ideographTraditional"/>
      <w:lvlText w:val="%5、"/>
      <w:lvlJc w:val="left"/>
      <w:pPr>
        <w:ind w:left="3810" w:hanging="480"/>
      </w:pPr>
    </w:lvl>
    <w:lvl w:ilvl="5" w:tplc="0409001B" w:tentative="1">
      <w:start w:val="1"/>
      <w:numFmt w:val="lowerRoman"/>
      <w:lvlText w:val="%6."/>
      <w:lvlJc w:val="right"/>
      <w:pPr>
        <w:ind w:left="4290" w:hanging="480"/>
      </w:pPr>
    </w:lvl>
    <w:lvl w:ilvl="6" w:tplc="0409000F" w:tentative="1">
      <w:start w:val="1"/>
      <w:numFmt w:val="decimal"/>
      <w:lvlText w:val="%7."/>
      <w:lvlJc w:val="left"/>
      <w:pPr>
        <w:ind w:left="4770" w:hanging="480"/>
      </w:pPr>
    </w:lvl>
    <w:lvl w:ilvl="7" w:tplc="04090019" w:tentative="1">
      <w:start w:val="1"/>
      <w:numFmt w:val="ideographTraditional"/>
      <w:lvlText w:val="%8、"/>
      <w:lvlJc w:val="left"/>
      <w:pPr>
        <w:ind w:left="5250" w:hanging="480"/>
      </w:pPr>
    </w:lvl>
    <w:lvl w:ilvl="8" w:tplc="0409001B" w:tentative="1">
      <w:start w:val="1"/>
      <w:numFmt w:val="lowerRoman"/>
      <w:lvlText w:val="%9."/>
      <w:lvlJc w:val="right"/>
      <w:pPr>
        <w:ind w:left="5730" w:hanging="480"/>
      </w:pPr>
    </w:lvl>
  </w:abstractNum>
  <w:abstractNum w:abstractNumId="1">
    <w:nsid w:val="7E4033D1"/>
    <w:multiLevelType w:val="hybridMultilevel"/>
    <w:tmpl w:val="B8F28A3E"/>
    <w:lvl w:ilvl="0" w:tplc="04090011">
      <w:start w:val="1"/>
      <w:numFmt w:val="upperLetter"/>
      <w:lvlText w:val="%1."/>
      <w:lvlJc w:val="left"/>
      <w:pPr>
        <w:ind w:left="1800" w:hanging="36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6146"/>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220121"/>
    <w:rsid w:val="00005527"/>
    <w:rsid w:val="00022A1A"/>
    <w:rsid w:val="000975D4"/>
    <w:rsid w:val="000B7B3D"/>
    <w:rsid w:val="00116F97"/>
    <w:rsid w:val="00142974"/>
    <w:rsid w:val="00156FD2"/>
    <w:rsid w:val="001D039E"/>
    <w:rsid w:val="00220121"/>
    <w:rsid w:val="0023088F"/>
    <w:rsid w:val="00275C97"/>
    <w:rsid w:val="00375A38"/>
    <w:rsid w:val="003949B1"/>
    <w:rsid w:val="003F3BFE"/>
    <w:rsid w:val="00413412"/>
    <w:rsid w:val="004A5BA1"/>
    <w:rsid w:val="00525544"/>
    <w:rsid w:val="005C5481"/>
    <w:rsid w:val="005D58DA"/>
    <w:rsid w:val="005F5427"/>
    <w:rsid w:val="0064354F"/>
    <w:rsid w:val="00655E86"/>
    <w:rsid w:val="00663DB5"/>
    <w:rsid w:val="00666FD6"/>
    <w:rsid w:val="00667E18"/>
    <w:rsid w:val="006F0FC3"/>
    <w:rsid w:val="007171A1"/>
    <w:rsid w:val="007238BB"/>
    <w:rsid w:val="007757C4"/>
    <w:rsid w:val="00785EE2"/>
    <w:rsid w:val="007C2A6E"/>
    <w:rsid w:val="008327EC"/>
    <w:rsid w:val="0087756C"/>
    <w:rsid w:val="008A0333"/>
    <w:rsid w:val="008A1D2D"/>
    <w:rsid w:val="008C3174"/>
    <w:rsid w:val="008D1CE4"/>
    <w:rsid w:val="00A12638"/>
    <w:rsid w:val="00A26CBB"/>
    <w:rsid w:val="00B16D4B"/>
    <w:rsid w:val="00B82ED4"/>
    <w:rsid w:val="00B877CD"/>
    <w:rsid w:val="00C44B44"/>
    <w:rsid w:val="00C55CA4"/>
    <w:rsid w:val="00CB429E"/>
    <w:rsid w:val="00DC7056"/>
    <w:rsid w:val="00DD06AE"/>
    <w:rsid w:val="00E56F16"/>
    <w:rsid w:val="00E9401D"/>
    <w:rsid w:val="00ED1383"/>
    <w:rsid w:val="00EF076A"/>
    <w:rsid w:val="00F516A1"/>
    <w:rsid w:val="00F74993"/>
    <w:rsid w:val="00FA7BA3"/>
    <w:rsid w:val="00FF7955"/>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6FD2"/>
    <w:pPr>
      <w:spacing w:after="0" w:line="240" w:lineRule="auto"/>
    </w:pPr>
    <w:rPr>
      <w:sz w:val="24"/>
      <w:szCs w:val="24"/>
    </w:rPr>
  </w:style>
  <w:style w:type="paragraph" w:styleId="1">
    <w:name w:val="heading 1"/>
    <w:basedOn w:val="a"/>
    <w:next w:val="a"/>
    <w:link w:val="10"/>
    <w:uiPriority w:val="9"/>
    <w:qFormat/>
    <w:rsid w:val="00156FD2"/>
    <w:pPr>
      <w:keepNext/>
      <w:spacing w:before="240" w:after="60"/>
      <w:outlineLvl w:val="0"/>
    </w:pPr>
    <w:rPr>
      <w:rFonts w:asciiTheme="majorHAnsi" w:eastAsiaTheme="majorEastAsia" w:hAnsiTheme="majorHAnsi"/>
      <w:b/>
      <w:bCs/>
      <w:kern w:val="32"/>
      <w:sz w:val="32"/>
      <w:szCs w:val="32"/>
    </w:rPr>
  </w:style>
  <w:style w:type="paragraph" w:styleId="2">
    <w:name w:val="heading 2"/>
    <w:basedOn w:val="a"/>
    <w:next w:val="a"/>
    <w:link w:val="20"/>
    <w:uiPriority w:val="9"/>
    <w:semiHidden/>
    <w:unhideWhenUsed/>
    <w:qFormat/>
    <w:rsid w:val="00156FD2"/>
    <w:pPr>
      <w:keepNext/>
      <w:spacing w:before="240" w:after="60"/>
      <w:outlineLvl w:val="1"/>
    </w:pPr>
    <w:rPr>
      <w:rFonts w:asciiTheme="majorHAnsi" w:eastAsiaTheme="majorEastAsia" w:hAnsiTheme="majorHAnsi"/>
      <w:b/>
      <w:bCs/>
      <w:i/>
      <w:iCs/>
      <w:sz w:val="28"/>
      <w:szCs w:val="28"/>
    </w:rPr>
  </w:style>
  <w:style w:type="paragraph" w:styleId="3">
    <w:name w:val="heading 3"/>
    <w:basedOn w:val="a"/>
    <w:next w:val="a"/>
    <w:link w:val="30"/>
    <w:uiPriority w:val="9"/>
    <w:semiHidden/>
    <w:unhideWhenUsed/>
    <w:qFormat/>
    <w:rsid w:val="00156FD2"/>
    <w:pPr>
      <w:keepNext/>
      <w:spacing w:before="240" w:after="60"/>
      <w:outlineLvl w:val="2"/>
    </w:pPr>
    <w:rPr>
      <w:rFonts w:asciiTheme="majorHAnsi" w:eastAsiaTheme="majorEastAsia" w:hAnsiTheme="majorHAnsi"/>
      <w:b/>
      <w:bCs/>
      <w:sz w:val="26"/>
      <w:szCs w:val="26"/>
    </w:rPr>
  </w:style>
  <w:style w:type="paragraph" w:styleId="4">
    <w:name w:val="heading 4"/>
    <w:basedOn w:val="a"/>
    <w:next w:val="a"/>
    <w:link w:val="40"/>
    <w:uiPriority w:val="9"/>
    <w:semiHidden/>
    <w:unhideWhenUsed/>
    <w:qFormat/>
    <w:rsid w:val="00156FD2"/>
    <w:pPr>
      <w:keepNext/>
      <w:spacing w:before="240" w:after="60"/>
      <w:outlineLvl w:val="3"/>
    </w:pPr>
    <w:rPr>
      <w:b/>
      <w:bCs/>
      <w:sz w:val="28"/>
      <w:szCs w:val="28"/>
    </w:rPr>
  </w:style>
  <w:style w:type="paragraph" w:styleId="5">
    <w:name w:val="heading 5"/>
    <w:basedOn w:val="a"/>
    <w:next w:val="a"/>
    <w:link w:val="50"/>
    <w:uiPriority w:val="9"/>
    <w:semiHidden/>
    <w:unhideWhenUsed/>
    <w:qFormat/>
    <w:rsid w:val="00156FD2"/>
    <w:pPr>
      <w:spacing w:before="240" w:after="60"/>
      <w:outlineLvl w:val="4"/>
    </w:pPr>
    <w:rPr>
      <w:b/>
      <w:bCs/>
      <w:i/>
      <w:iCs/>
      <w:sz w:val="26"/>
      <w:szCs w:val="26"/>
    </w:rPr>
  </w:style>
  <w:style w:type="paragraph" w:styleId="6">
    <w:name w:val="heading 6"/>
    <w:basedOn w:val="a"/>
    <w:next w:val="a"/>
    <w:link w:val="60"/>
    <w:uiPriority w:val="9"/>
    <w:semiHidden/>
    <w:unhideWhenUsed/>
    <w:qFormat/>
    <w:rsid w:val="00156FD2"/>
    <w:pPr>
      <w:spacing w:before="240" w:after="60"/>
      <w:outlineLvl w:val="5"/>
    </w:pPr>
    <w:rPr>
      <w:b/>
      <w:bCs/>
      <w:sz w:val="22"/>
      <w:szCs w:val="22"/>
    </w:rPr>
  </w:style>
  <w:style w:type="paragraph" w:styleId="7">
    <w:name w:val="heading 7"/>
    <w:basedOn w:val="a"/>
    <w:next w:val="a"/>
    <w:link w:val="70"/>
    <w:uiPriority w:val="9"/>
    <w:semiHidden/>
    <w:unhideWhenUsed/>
    <w:qFormat/>
    <w:rsid w:val="00156FD2"/>
    <w:pPr>
      <w:spacing w:before="240" w:after="60"/>
      <w:outlineLvl w:val="6"/>
    </w:pPr>
  </w:style>
  <w:style w:type="paragraph" w:styleId="8">
    <w:name w:val="heading 8"/>
    <w:basedOn w:val="a"/>
    <w:next w:val="a"/>
    <w:link w:val="80"/>
    <w:uiPriority w:val="9"/>
    <w:semiHidden/>
    <w:unhideWhenUsed/>
    <w:qFormat/>
    <w:rsid w:val="00156FD2"/>
    <w:pPr>
      <w:spacing w:before="240" w:after="60"/>
      <w:outlineLvl w:val="7"/>
    </w:pPr>
    <w:rPr>
      <w:i/>
      <w:iCs/>
    </w:rPr>
  </w:style>
  <w:style w:type="paragraph" w:styleId="9">
    <w:name w:val="heading 9"/>
    <w:basedOn w:val="a"/>
    <w:next w:val="a"/>
    <w:link w:val="90"/>
    <w:uiPriority w:val="9"/>
    <w:semiHidden/>
    <w:unhideWhenUsed/>
    <w:qFormat/>
    <w:rsid w:val="00156FD2"/>
    <w:pPr>
      <w:spacing w:before="240" w:after="60"/>
      <w:outlineLvl w:val="8"/>
    </w:pPr>
    <w:rPr>
      <w:rFonts w:asciiTheme="majorHAnsi" w:eastAsiaTheme="majorEastAsia" w:hAnsiTheme="majorHAnsi"/>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156FD2"/>
    <w:rPr>
      <w:rFonts w:asciiTheme="majorHAnsi" w:eastAsiaTheme="majorEastAsia" w:hAnsiTheme="majorHAnsi"/>
      <w:b/>
      <w:bCs/>
      <w:kern w:val="32"/>
      <w:sz w:val="32"/>
      <w:szCs w:val="32"/>
    </w:rPr>
  </w:style>
  <w:style w:type="character" w:customStyle="1" w:styleId="20">
    <w:name w:val="標題 2 字元"/>
    <w:basedOn w:val="a0"/>
    <w:link w:val="2"/>
    <w:uiPriority w:val="9"/>
    <w:semiHidden/>
    <w:rsid w:val="00156FD2"/>
    <w:rPr>
      <w:rFonts w:asciiTheme="majorHAnsi" w:eastAsiaTheme="majorEastAsia" w:hAnsiTheme="majorHAnsi"/>
      <w:b/>
      <w:bCs/>
      <w:i/>
      <w:iCs/>
      <w:sz w:val="28"/>
      <w:szCs w:val="28"/>
    </w:rPr>
  </w:style>
  <w:style w:type="character" w:customStyle="1" w:styleId="30">
    <w:name w:val="標題 3 字元"/>
    <w:basedOn w:val="a0"/>
    <w:link w:val="3"/>
    <w:uiPriority w:val="9"/>
    <w:semiHidden/>
    <w:rsid w:val="00156FD2"/>
    <w:rPr>
      <w:rFonts w:asciiTheme="majorHAnsi" w:eastAsiaTheme="majorEastAsia" w:hAnsiTheme="majorHAnsi"/>
      <w:b/>
      <w:bCs/>
      <w:sz w:val="26"/>
      <w:szCs w:val="26"/>
    </w:rPr>
  </w:style>
  <w:style w:type="character" w:customStyle="1" w:styleId="40">
    <w:name w:val="標題 4 字元"/>
    <w:basedOn w:val="a0"/>
    <w:link w:val="4"/>
    <w:uiPriority w:val="9"/>
    <w:rsid w:val="00156FD2"/>
    <w:rPr>
      <w:b/>
      <w:bCs/>
      <w:sz w:val="28"/>
      <w:szCs w:val="28"/>
    </w:rPr>
  </w:style>
  <w:style w:type="character" w:customStyle="1" w:styleId="50">
    <w:name w:val="標題 5 字元"/>
    <w:basedOn w:val="a0"/>
    <w:link w:val="5"/>
    <w:uiPriority w:val="9"/>
    <w:semiHidden/>
    <w:rsid w:val="00156FD2"/>
    <w:rPr>
      <w:b/>
      <w:bCs/>
      <w:i/>
      <w:iCs/>
      <w:sz w:val="26"/>
      <w:szCs w:val="26"/>
    </w:rPr>
  </w:style>
  <w:style w:type="character" w:customStyle="1" w:styleId="60">
    <w:name w:val="標題 6 字元"/>
    <w:basedOn w:val="a0"/>
    <w:link w:val="6"/>
    <w:uiPriority w:val="9"/>
    <w:semiHidden/>
    <w:rsid w:val="00156FD2"/>
    <w:rPr>
      <w:b/>
      <w:bCs/>
    </w:rPr>
  </w:style>
  <w:style w:type="character" w:customStyle="1" w:styleId="70">
    <w:name w:val="標題 7 字元"/>
    <w:basedOn w:val="a0"/>
    <w:link w:val="7"/>
    <w:uiPriority w:val="9"/>
    <w:semiHidden/>
    <w:rsid w:val="00156FD2"/>
    <w:rPr>
      <w:sz w:val="24"/>
      <w:szCs w:val="24"/>
    </w:rPr>
  </w:style>
  <w:style w:type="character" w:customStyle="1" w:styleId="80">
    <w:name w:val="標題 8 字元"/>
    <w:basedOn w:val="a0"/>
    <w:link w:val="8"/>
    <w:uiPriority w:val="9"/>
    <w:semiHidden/>
    <w:rsid w:val="00156FD2"/>
    <w:rPr>
      <w:i/>
      <w:iCs/>
      <w:sz w:val="24"/>
      <w:szCs w:val="24"/>
    </w:rPr>
  </w:style>
  <w:style w:type="character" w:customStyle="1" w:styleId="90">
    <w:name w:val="標題 9 字元"/>
    <w:basedOn w:val="a0"/>
    <w:link w:val="9"/>
    <w:uiPriority w:val="9"/>
    <w:semiHidden/>
    <w:rsid w:val="00156FD2"/>
    <w:rPr>
      <w:rFonts w:asciiTheme="majorHAnsi" w:eastAsiaTheme="majorEastAsia" w:hAnsiTheme="majorHAnsi"/>
    </w:rPr>
  </w:style>
  <w:style w:type="paragraph" w:styleId="a3">
    <w:name w:val="Title"/>
    <w:basedOn w:val="a"/>
    <w:next w:val="a"/>
    <w:link w:val="a4"/>
    <w:uiPriority w:val="10"/>
    <w:qFormat/>
    <w:rsid w:val="00156FD2"/>
    <w:pPr>
      <w:spacing w:before="240" w:after="60"/>
      <w:jc w:val="center"/>
      <w:outlineLvl w:val="0"/>
    </w:pPr>
    <w:rPr>
      <w:rFonts w:asciiTheme="majorHAnsi" w:eastAsiaTheme="majorEastAsia" w:hAnsiTheme="majorHAnsi"/>
      <w:b/>
      <w:bCs/>
      <w:kern w:val="28"/>
      <w:sz w:val="32"/>
      <w:szCs w:val="32"/>
    </w:rPr>
  </w:style>
  <w:style w:type="character" w:customStyle="1" w:styleId="a4">
    <w:name w:val="標題 字元"/>
    <w:basedOn w:val="a0"/>
    <w:link w:val="a3"/>
    <w:uiPriority w:val="10"/>
    <w:rsid w:val="00156FD2"/>
    <w:rPr>
      <w:rFonts w:asciiTheme="majorHAnsi" w:eastAsiaTheme="majorEastAsia" w:hAnsiTheme="majorHAnsi"/>
      <w:b/>
      <w:bCs/>
      <w:kern w:val="28"/>
      <w:sz w:val="32"/>
      <w:szCs w:val="32"/>
    </w:rPr>
  </w:style>
  <w:style w:type="paragraph" w:styleId="a5">
    <w:name w:val="Subtitle"/>
    <w:basedOn w:val="a"/>
    <w:next w:val="a"/>
    <w:link w:val="a6"/>
    <w:uiPriority w:val="11"/>
    <w:qFormat/>
    <w:rsid w:val="00156FD2"/>
    <w:pPr>
      <w:spacing w:after="60"/>
      <w:jc w:val="center"/>
      <w:outlineLvl w:val="1"/>
    </w:pPr>
    <w:rPr>
      <w:rFonts w:asciiTheme="majorHAnsi" w:eastAsiaTheme="majorEastAsia" w:hAnsiTheme="majorHAnsi"/>
    </w:rPr>
  </w:style>
  <w:style w:type="character" w:customStyle="1" w:styleId="a6">
    <w:name w:val="副標題 字元"/>
    <w:basedOn w:val="a0"/>
    <w:link w:val="a5"/>
    <w:uiPriority w:val="11"/>
    <w:rsid w:val="00156FD2"/>
    <w:rPr>
      <w:rFonts w:asciiTheme="majorHAnsi" w:eastAsiaTheme="majorEastAsia" w:hAnsiTheme="majorHAnsi"/>
      <w:sz w:val="24"/>
      <w:szCs w:val="24"/>
    </w:rPr>
  </w:style>
  <w:style w:type="character" w:styleId="a7">
    <w:name w:val="Strong"/>
    <w:basedOn w:val="a0"/>
    <w:uiPriority w:val="22"/>
    <w:qFormat/>
    <w:rsid w:val="00156FD2"/>
    <w:rPr>
      <w:b/>
      <w:bCs/>
    </w:rPr>
  </w:style>
  <w:style w:type="character" w:styleId="a8">
    <w:name w:val="Emphasis"/>
    <w:basedOn w:val="a0"/>
    <w:uiPriority w:val="20"/>
    <w:qFormat/>
    <w:rsid w:val="00156FD2"/>
    <w:rPr>
      <w:rFonts w:asciiTheme="minorHAnsi" w:hAnsiTheme="minorHAnsi"/>
      <w:b/>
      <w:i/>
      <w:iCs/>
    </w:rPr>
  </w:style>
  <w:style w:type="paragraph" w:styleId="a9">
    <w:name w:val="No Spacing"/>
    <w:basedOn w:val="a"/>
    <w:uiPriority w:val="1"/>
    <w:qFormat/>
    <w:rsid w:val="00156FD2"/>
    <w:rPr>
      <w:szCs w:val="32"/>
    </w:rPr>
  </w:style>
  <w:style w:type="paragraph" w:styleId="aa">
    <w:name w:val="List Paragraph"/>
    <w:basedOn w:val="a"/>
    <w:uiPriority w:val="34"/>
    <w:qFormat/>
    <w:rsid w:val="00156FD2"/>
    <w:pPr>
      <w:ind w:left="720"/>
      <w:contextualSpacing/>
    </w:pPr>
  </w:style>
  <w:style w:type="paragraph" w:styleId="ab">
    <w:name w:val="Quote"/>
    <w:basedOn w:val="a"/>
    <w:next w:val="a"/>
    <w:link w:val="ac"/>
    <w:uiPriority w:val="29"/>
    <w:qFormat/>
    <w:rsid w:val="00156FD2"/>
    <w:rPr>
      <w:i/>
    </w:rPr>
  </w:style>
  <w:style w:type="character" w:customStyle="1" w:styleId="ac">
    <w:name w:val="引文 字元"/>
    <w:basedOn w:val="a0"/>
    <w:link w:val="ab"/>
    <w:uiPriority w:val="29"/>
    <w:rsid w:val="00156FD2"/>
    <w:rPr>
      <w:i/>
      <w:sz w:val="24"/>
      <w:szCs w:val="24"/>
    </w:rPr>
  </w:style>
  <w:style w:type="paragraph" w:styleId="ad">
    <w:name w:val="Intense Quote"/>
    <w:basedOn w:val="a"/>
    <w:next w:val="a"/>
    <w:link w:val="ae"/>
    <w:uiPriority w:val="30"/>
    <w:qFormat/>
    <w:rsid w:val="00156FD2"/>
    <w:pPr>
      <w:ind w:left="720" w:right="720"/>
    </w:pPr>
    <w:rPr>
      <w:b/>
      <w:i/>
      <w:szCs w:val="22"/>
    </w:rPr>
  </w:style>
  <w:style w:type="character" w:customStyle="1" w:styleId="ae">
    <w:name w:val="鮮明引文 字元"/>
    <w:basedOn w:val="a0"/>
    <w:link w:val="ad"/>
    <w:uiPriority w:val="30"/>
    <w:rsid w:val="00156FD2"/>
    <w:rPr>
      <w:b/>
      <w:i/>
      <w:sz w:val="24"/>
    </w:rPr>
  </w:style>
  <w:style w:type="character" w:styleId="af">
    <w:name w:val="Subtle Emphasis"/>
    <w:uiPriority w:val="19"/>
    <w:qFormat/>
    <w:rsid w:val="00156FD2"/>
    <w:rPr>
      <w:i/>
      <w:color w:val="5A5A5A" w:themeColor="text1" w:themeTint="A5"/>
    </w:rPr>
  </w:style>
  <w:style w:type="character" w:styleId="af0">
    <w:name w:val="Intense Emphasis"/>
    <w:basedOn w:val="a0"/>
    <w:uiPriority w:val="21"/>
    <w:qFormat/>
    <w:rsid w:val="00156FD2"/>
    <w:rPr>
      <w:b/>
      <w:i/>
      <w:sz w:val="24"/>
      <w:szCs w:val="24"/>
      <w:u w:val="single"/>
    </w:rPr>
  </w:style>
  <w:style w:type="character" w:styleId="af1">
    <w:name w:val="Subtle Reference"/>
    <w:basedOn w:val="a0"/>
    <w:uiPriority w:val="31"/>
    <w:qFormat/>
    <w:rsid w:val="00156FD2"/>
    <w:rPr>
      <w:sz w:val="24"/>
      <w:szCs w:val="24"/>
      <w:u w:val="single"/>
    </w:rPr>
  </w:style>
  <w:style w:type="character" w:styleId="af2">
    <w:name w:val="Intense Reference"/>
    <w:basedOn w:val="a0"/>
    <w:uiPriority w:val="32"/>
    <w:qFormat/>
    <w:rsid w:val="00156FD2"/>
    <w:rPr>
      <w:b/>
      <w:sz w:val="24"/>
      <w:u w:val="single"/>
    </w:rPr>
  </w:style>
  <w:style w:type="character" w:styleId="af3">
    <w:name w:val="Book Title"/>
    <w:basedOn w:val="a0"/>
    <w:uiPriority w:val="33"/>
    <w:qFormat/>
    <w:rsid w:val="00156FD2"/>
    <w:rPr>
      <w:rFonts w:asciiTheme="majorHAnsi" w:eastAsiaTheme="majorEastAsia" w:hAnsiTheme="majorHAnsi"/>
      <w:b/>
      <w:i/>
      <w:sz w:val="24"/>
      <w:szCs w:val="24"/>
    </w:rPr>
  </w:style>
  <w:style w:type="paragraph" w:styleId="af4">
    <w:name w:val="TOC Heading"/>
    <w:basedOn w:val="1"/>
    <w:next w:val="a"/>
    <w:uiPriority w:val="39"/>
    <w:semiHidden/>
    <w:unhideWhenUsed/>
    <w:qFormat/>
    <w:rsid w:val="00156FD2"/>
    <w:pPr>
      <w:outlineLvl w:val="9"/>
    </w:pPr>
  </w:style>
  <w:style w:type="paragraph" w:styleId="af5">
    <w:name w:val="header"/>
    <w:basedOn w:val="a"/>
    <w:link w:val="af6"/>
    <w:uiPriority w:val="99"/>
    <w:semiHidden/>
    <w:unhideWhenUsed/>
    <w:rsid w:val="00CB429E"/>
    <w:pPr>
      <w:tabs>
        <w:tab w:val="center" w:pos="4153"/>
        <w:tab w:val="right" w:pos="8306"/>
      </w:tabs>
      <w:snapToGrid w:val="0"/>
    </w:pPr>
    <w:rPr>
      <w:sz w:val="20"/>
      <w:szCs w:val="20"/>
    </w:rPr>
  </w:style>
  <w:style w:type="character" w:customStyle="1" w:styleId="af6">
    <w:name w:val="頁首 字元"/>
    <w:basedOn w:val="a0"/>
    <w:link w:val="af5"/>
    <w:uiPriority w:val="99"/>
    <w:semiHidden/>
    <w:rsid w:val="00CB429E"/>
    <w:rPr>
      <w:sz w:val="20"/>
      <w:szCs w:val="20"/>
    </w:rPr>
  </w:style>
  <w:style w:type="paragraph" w:styleId="af7">
    <w:name w:val="footer"/>
    <w:basedOn w:val="a"/>
    <w:link w:val="af8"/>
    <w:uiPriority w:val="99"/>
    <w:semiHidden/>
    <w:unhideWhenUsed/>
    <w:rsid w:val="00CB429E"/>
    <w:pPr>
      <w:tabs>
        <w:tab w:val="center" w:pos="4153"/>
        <w:tab w:val="right" w:pos="8306"/>
      </w:tabs>
      <w:snapToGrid w:val="0"/>
    </w:pPr>
    <w:rPr>
      <w:sz w:val="20"/>
      <w:szCs w:val="20"/>
    </w:rPr>
  </w:style>
  <w:style w:type="character" w:customStyle="1" w:styleId="af8">
    <w:name w:val="頁尾 字元"/>
    <w:basedOn w:val="a0"/>
    <w:link w:val="af7"/>
    <w:uiPriority w:val="99"/>
    <w:semiHidden/>
    <w:rsid w:val="00CB429E"/>
    <w:rPr>
      <w:sz w:val="20"/>
      <w:szCs w:val="20"/>
    </w:rPr>
  </w:style>
  <w:style w:type="paragraph" w:styleId="Web">
    <w:name w:val="Normal (Web)"/>
    <w:basedOn w:val="a"/>
    <w:uiPriority w:val="99"/>
    <w:semiHidden/>
    <w:unhideWhenUsed/>
    <w:rsid w:val="00785EE2"/>
    <w:pPr>
      <w:spacing w:before="100" w:beforeAutospacing="1" w:after="100" w:afterAutospacing="1"/>
    </w:pPr>
    <w:rPr>
      <w:rFonts w:ascii="新細明體" w:eastAsia="新細明體" w:hAnsi="新細明體" w:cs="新細明體"/>
      <w:lang w:eastAsia="zh-TW" w:bidi="ar-SA"/>
    </w:rPr>
  </w:style>
</w:styles>
</file>

<file path=word/webSettings.xml><?xml version="1.0" encoding="utf-8"?>
<w:webSettings xmlns:r="http://schemas.openxmlformats.org/officeDocument/2006/relationships" xmlns:w="http://schemas.openxmlformats.org/wordprocessingml/2006/main">
  <w:divs>
    <w:div w:id="50815566">
      <w:bodyDiv w:val="1"/>
      <w:marLeft w:val="0"/>
      <w:marRight w:val="0"/>
      <w:marTop w:val="0"/>
      <w:marBottom w:val="0"/>
      <w:divBdr>
        <w:top w:val="none" w:sz="0" w:space="0" w:color="auto"/>
        <w:left w:val="none" w:sz="0" w:space="0" w:color="auto"/>
        <w:bottom w:val="none" w:sz="0" w:space="0" w:color="auto"/>
        <w:right w:val="none" w:sz="0" w:space="0" w:color="auto"/>
      </w:divBdr>
    </w:div>
    <w:div w:id="290287452">
      <w:bodyDiv w:val="1"/>
      <w:marLeft w:val="0"/>
      <w:marRight w:val="0"/>
      <w:marTop w:val="0"/>
      <w:marBottom w:val="0"/>
      <w:divBdr>
        <w:top w:val="none" w:sz="0" w:space="0" w:color="auto"/>
        <w:left w:val="none" w:sz="0" w:space="0" w:color="auto"/>
        <w:bottom w:val="none" w:sz="0" w:space="0" w:color="auto"/>
        <w:right w:val="none" w:sz="0" w:space="0" w:color="auto"/>
      </w:divBdr>
    </w:div>
    <w:div w:id="453795249">
      <w:bodyDiv w:val="1"/>
      <w:marLeft w:val="0"/>
      <w:marRight w:val="0"/>
      <w:marTop w:val="0"/>
      <w:marBottom w:val="0"/>
      <w:divBdr>
        <w:top w:val="none" w:sz="0" w:space="0" w:color="auto"/>
        <w:left w:val="none" w:sz="0" w:space="0" w:color="auto"/>
        <w:bottom w:val="none" w:sz="0" w:space="0" w:color="auto"/>
        <w:right w:val="none" w:sz="0" w:space="0" w:color="auto"/>
      </w:divBdr>
    </w:div>
    <w:div w:id="645548052">
      <w:bodyDiv w:val="1"/>
      <w:marLeft w:val="0"/>
      <w:marRight w:val="0"/>
      <w:marTop w:val="0"/>
      <w:marBottom w:val="0"/>
      <w:divBdr>
        <w:top w:val="none" w:sz="0" w:space="0" w:color="auto"/>
        <w:left w:val="none" w:sz="0" w:space="0" w:color="auto"/>
        <w:bottom w:val="none" w:sz="0" w:space="0" w:color="auto"/>
        <w:right w:val="none" w:sz="0" w:space="0" w:color="auto"/>
      </w:divBdr>
    </w:div>
    <w:div w:id="754400641">
      <w:bodyDiv w:val="1"/>
      <w:marLeft w:val="0"/>
      <w:marRight w:val="0"/>
      <w:marTop w:val="0"/>
      <w:marBottom w:val="0"/>
      <w:divBdr>
        <w:top w:val="none" w:sz="0" w:space="0" w:color="auto"/>
        <w:left w:val="none" w:sz="0" w:space="0" w:color="auto"/>
        <w:bottom w:val="none" w:sz="0" w:space="0" w:color="auto"/>
        <w:right w:val="none" w:sz="0" w:space="0" w:color="auto"/>
      </w:divBdr>
    </w:div>
    <w:div w:id="980773142">
      <w:bodyDiv w:val="1"/>
      <w:marLeft w:val="0"/>
      <w:marRight w:val="0"/>
      <w:marTop w:val="0"/>
      <w:marBottom w:val="0"/>
      <w:divBdr>
        <w:top w:val="none" w:sz="0" w:space="0" w:color="auto"/>
        <w:left w:val="none" w:sz="0" w:space="0" w:color="auto"/>
        <w:bottom w:val="none" w:sz="0" w:space="0" w:color="auto"/>
        <w:right w:val="none" w:sz="0" w:space="0" w:color="auto"/>
      </w:divBdr>
    </w:div>
    <w:div w:id="1054236673">
      <w:bodyDiv w:val="1"/>
      <w:marLeft w:val="0"/>
      <w:marRight w:val="0"/>
      <w:marTop w:val="0"/>
      <w:marBottom w:val="0"/>
      <w:divBdr>
        <w:top w:val="none" w:sz="0" w:space="0" w:color="auto"/>
        <w:left w:val="none" w:sz="0" w:space="0" w:color="auto"/>
        <w:bottom w:val="none" w:sz="0" w:space="0" w:color="auto"/>
        <w:right w:val="none" w:sz="0" w:space="0" w:color="auto"/>
      </w:divBdr>
    </w:div>
    <w:div w:id="1143425820">
      <w:bodyDiv w:val="1"/>
      <w:marLeft w:val="0"/>
      <w:marRight w:val="0"/>
      <w:marTop w:val="0"/>
      <w:marBottom w:val="0"/>
      <w:divBdr>
        <w:top w:val="none" w:sz="0" w:space="0" w:color="auto"/>
        <w:left w:val="none" w:sz="0" w:space="0" w:color="auto"/>
        <w:bottom w:val="none" w:sz="0" w:space="0" w:color="auto"/>
        <w:right w:val="none" w:sz="0" w:space="0" w:color="auto"/>
      </w:divBdr>
    </w:div>
    <w:div w:id="1148480147">
      <w:bodyDiv w:val="1"/>
      <w:marLeft w:val="0"/>
      <w:marRight w:val="0"/>
      <w:marTop w:val="0"/>
      <w:marBottom w:val="0"/>
      <w:divBdr>
        <w:top w:val="none" w:sz="0" w:space="0" w:color="auto"/>
        <w:left w:val="none" w:sz="0" w:space="0" w:color="auto"/>
        <w:bottom w:val="none" w:sz="0" w:space="0" w:color="auto"/>
        <w:right w:val="none" w:sz="0" w:space="0" w:color="auto"/>
      </w:divBdr>
    </w:div>
    <w:div w:id="1165362596">
      <w:bodyDiv w:val="1"/>
      <w:marLeft w:val="0"/>
      <w:marRight w:val="0"/>
      <w:marTop w:val="0"/>
      <w:marBottom w:val="0"/>
      <w:divBdr>
        <w:top w:val="none" w:sz="0" w:space="0" w:color="auto"/>
        <w:left w:val="none" w:sz="0" w:space="0" w:color="auto"/>
        <w:bottom w:val="none" w:sz="0" w:space="0" w:color="auto"/>
        <w:right w:val="none" w:sz="0" w:space="0" w:color="auto"/>
      </w:divBdr>
    </w:div>
    <w:div w:id="1213929065">
      <w:bodyDiv w:val="1"/>
      <w:marLeft w:val="0"/>
      <w:marRight w:val="0"/>
      <w:marTop w:val="0"/>
      <w:marBottom w:val="0"/>
      <w:divBdr>
        <w:top w:val="none" w:sz="0" w:space="0" w:color="auto"/>
        <w:left w:val="none" w:sz="0" w:space="0" w:color="auto"/>
        <w:bottom w:val="none" w:sz="0" w:space="0" w:color="auto"/>
        <w:right w:val="none" w:sz="0" w:space="0" w:color="auto"/>
      </w:divBdr>
    </w:div>
    <w:div w:id="1585411351">
      <w:bodyDiv w:val="1"/>
      <w:marLeft w:val="0"/>
      <w:marRight w:val="0"/>
      <w:marTop w:val="0"/>
      <w:marBottom w:val="0"/>
      <w:divBdr>
        <w:top w:val="none" w:sz="0" w:space="0" w:color="auto"/>
        <w:left w:val="none" w:sz="0" w:space="0" w:color="auto"/>
        <w:bottom w:val="none" w:sz="0" w:space="0" w:color="auto"/>
        <w:right w:val="none" w:sz="0" w:space="0" w:color="auto"/>
      </w:divBdr>
    </w:div>
    <w:div w:id="1679770156">
      <w:bodyDiv w:val="1"/>
      <w:marLeft w:val="0"/>
      <w:marRight w:val="0"/>
      <w:marTop w:val="0"/>
      <w:marBottom w:val="0"/>
      <w:divBdr>
        <w:top w:val="none" w:sz="0" w:space="0" w:color="auto"/>
        <w:left w:val="none" w:sz="0" w:space="0" w:color="auto"/>
        <w:bottom w:val="none" w:sz="0" w:space="0" w:color="auto"/>
        <w:right w:val="none" w:sz="0" w:space="0" w:color="auto"/>
      </w:divBdr>
    </w:div>
    <w:div w:id="1775787026">
      <w:bodyDiv w:val="1"/>
      <w:marLeft w:val="0"/>
      <w:marRight w:val="0"/>
      <w:marTop w:val="0"/>
      <w:marBottom w:val="0"/>
      <w:divBdr>
        <w:top w:val="none" w:sz="0" w:space="0" w:color="auto"/>
        <w:left w:val="none" w:sz="0" w:space="0" w:color="auto"/>
        <w:bottom w:val="none" w:sz="0" w:space="0" w:color="auto"/>
        <w:right w:val="none" w:sz="0" w:space="0" w:color="auto"/>
      </w:divBdr>
    </w:div>
    <w:div w:id="1890874176">
      <w:bodyDiv w:val="1"/>
      <w:marLeft w:val="0"/>
      <w:marRight w:val="0"/>
      <w:marTop w:val="0"/>
      <w:marBottom w:val="0"/>
      <w:divBdr>
        <w:top w:val="none" w:sz="0" w:space="0" w:color="auto"/>
        <w:left w:val="none" w:sz="0" w:space="0" w:color="auto"/>
        <w:bottom w:val="none" w:sz="0" w:space="0" w:color="auto"/>
        <w:right w:val="none" w:sz="0" w:space="0" w:color="auto"/>
      </w:divBdr>
    </w:div>
    <w:div w:id="2146771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_rels/header2.xml.rels><?xml version="1.0" encoding="UTF-8" standalone="yes"?>
<Relationships xmlns="http://schemas.openxmlformats.org/package/2006/relationships"><Relationship Id="rId1" Type="http://schemas.openxmlformats.org/officeDocument/2006/relationships/image" Target="media/image1.gif"/></Relationships>
</file>

<file path=word/_rels/header3.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177</TotalTime>
  <Pages>3</Pages>
  <Words>298</Words>
  <Characters>1705</Characters>
  <Application>Microsoft Office Word</Application>
  <DocSecurity>0</DocSecurity>
  <Lines>14</Lines>
  <Paragraphs>3</Paragraphs>
  <ScaleCrop>false</ScaleCrop>
  <Company/>
  <LinksUpToDate>false</LinksUpToDate>
  <CharactersWithSpaces>2000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AAA</dc:creator>
  <cp:keywords/>
  <dc:description/>
  <cp:lastModifiedBy>AAA</cp:lastModifiedBy>
  <cp:revision>38</cp:revision>
  <cp:lastPrinted>2009-10-19T07:02:00Z</cp:lastPrinted>
  <dcterms:created xsi:type="dcterms:W3CDTF">2013-02-18T08:57:00Z</dcterms:created>
  <dcterms:modified xsi:type="dcterms:W3CDTF">2013-02-19T02:05:00Z</dcterms:modified>
</cp:coreProperties>
</file>