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98F" w:rsidRPr="006F4F94" w:rsidRDefault="000F6C37" w:rsidP="006F4F94">
      <w:pPr>
        <w:adjustRightInd w:val="0"/>
        <w:snapToGrid w:val="0"/>
        <w:jc w:val="center"/>
        <w:rPr>
          <w:rFonts w:eastAsia="華康粗黑體(P)"/>
          <w:b/>
          <w:sz w:val="36"/>
          <w:szCs w:val="36"/>
        </w:rPr>
      </w:pPr>
      <w:r w:rsidRPr="00C1698F">
        <w:rPr>
          <w:rFonts w:eastAsia="華康粗黑體(P)"/>
          <w:b/>
          <w:sz w:val="36"/>
          <w:szCs w:val="36"/>
        </w:rPr>
        <w:t>102</w:t>
      </w:r>
      <w:r w:rsidR="006F4F94">
        <w:rPr>
          <w:rFonts w:eastAsia="華康粗黑體(P)" w:hint="eastAsia"/>
          <w:b/>
          <w:sz w:val="36"/>
          <w:szCs w:val="36"/>
        </w:rPr>
        <w:t>-2</w:t>
      </w:r>
      <w:proofErr w:type="gramStart"/>
      <w:r w:rsidR="00F5109F" w:rsidRPr="00C1698F">
        <w:rPr>
          <w:rFonts w:eastAsia="華康粗黑體(P)"/>
          <w:b/>
          <w:sz w:val="36"/>
          <w:szCs w:val="36"/>
        </w:rPr>
        <w:t>九</w:t>
      </w:r>
      <w:proofErr w:type="gramEnd"/>
      <w:r w:rsidR="00F5109F" w:rsidRPr="00C1698F">
        <w:rPr>
          <w:rFonts w:eastAsia="華康粗黑體(P)"/>
          <w:b/>
          <w:sz w:val="36"/>
          <w:szCs w:val="36"/>
        </w:rPr>
        <w:t>年級</w:t>
      </w:r>
      <w:r w:rsidR="006F4F94">
        <w:rPr>
          <w:rFonts w:eastAsia="華康粗黑體(P)" w:hint="eastAsia"/>
          <w:b/>
          <w:sz w:val="36"/>
          <w:szCs w:val="36"/>
        </w:rPr>
        <w:t>「</w:t>
      </w:r>
      <w:r w:rsidR="006F4F94" w:rsidRPr="00C1698F">
        <w:rPr>
          <w:rFonts w:eastAsia="華康粗黑體(P)"/>
          <w:b/>
          <w:sz w:val="36"/>
          <w:szCs w:val="36"/>
        </w:rPr>
        <w:t>升學資料展</w:t>
      </w:r>
      <w:r w:rsidR="006F4F94">
        <w:rPr>
          <w:rFonts w:eastAsia="華康粗黑體(P)" w:hint="eastAsia"/>
          <w:b/>
          <w:sz w:val="36"/>
          <w:szCs w:val="36"/>
        </w:rPr>
        <w:t>」</w:t>
      </w:r>
      <w:r w:rsidR="00A3200A">
        <w:rPr>
          <w:rFonts w:eastAsia="華康粗黑體(P)" w:hint="eastAsia"/>
          <w:b/>
          <w:sz w:val="36"/>
          <w:szCs w:val="36"/>
        </w:rPr>
        <w:t>活動</w:t>
      </w:r>
      <w:r w:rsidR="00C1698F" w:rsidRPr="00C1698F">
        <w:rPr>
          <w:rFonts w:eastAsia="華康粗黑體(P)" w:hint="eastAsia"/>
          <w:b/>
          <w:sz w:val="36"/>
          <w:szCs w:val="36"/>
        </w:rPr>
        <w:t>紀錄</w:t>
      </w:r>
    </w:p>
    <w:p w:rsidR="00F5109F" w:rsidRPr="000F6C37" w:rsidRDefault="000F6C37">
      <w:pPr>
        <w:rPr>
          <w:rFonts w:eastAsia="華康粗黑體(P)"/>
          <w:szCs w:val="24"/>
        </w:rPr>
      </w:pPr>
      <w:r>
        <w:rPr>
          <w:rFonts w:ascii="華康粗黑體(P)" w:eastAsia="華康粗黑體(P)" w:hint="eastAsia"/>
          <w:szCs w:val="24"/>
        </w:rPr>
        <w:t>◆</w:t>
      </w:r>
      <w:r w:rsidRPr="000F6C37">
        <w:rPr>
          <w:rFonts w:eastAsia="華康粗黑體(P)"/>
          <w:szCs w:val="24"/>
        </w:rPr>
        <w:t>時間：</w:t>
      </w:r>
      <w:r w:rsidRPr="000F6C37">
        <w:rPr>
          <w:rFonts w:eastAsia="華康粗黑體(P)"/>
          <w:szCs w:val="24"/>
        </w:rPr>
        <w:t>103</w:t>
      </w:r>
      <w:r w:rsidRPr="000F6C37">
        <w:rPr>
          <w:rFonts w:eastAsia="華康粗黑體(P)"/>
          <w:szCs w:val="24"/>
        </w:rPr>
        <w:t>年</w:t>
      </w:r>
      <w:r w:rsidRPr="000F6C37">
        <w:rPr>
          <w:rFonts w:eastAsia="華康粗黑體(P)"/>
          <w:szCs w:val="24"/>
        </w:rPr>
        <w:t>5</w:t>
      </w:r>
      <w:r w:rsidRPr="000F6C37">
        <w:rPr>
          <w:rFonts w:eastAsia="華康粗黑體(P)"/>
          <w:szCs w:val="24"/>
        </w:rPr>
        <w:t>月</w:t>
      </w:r>
      <w:r w:rsidRPr="000F6C37">
        <w:rPr>
          <w:rFonts w:eastAsia="華康粗黑體(P)"/>
          <w:szCs w:val="24"/>
        </w:rPr>
        <w:t>21</w:t>
      </w:r>
      <w:r w:rsidRPr="000F6C37">
        <w:rPr>
          <w:rFonts w:eastAsia="華康粗黑體(P)"/>
          <w:szCs w:val="24"/>
        </w:rPr>
        <w:t>至</w:t>
      </w:r>
      <w:r w:rsidRPr="000F6C37">
        <w:rPr>
          <w:rFonts w:eastAsia="華康粗黑體(P)"/>
          <w:szCs w:val="24"/>
        </w:rPr>
        <w:t>22</w:t>
      </w:r>
      <w:r w:rsidRPr="000F6C37">
        <w:rPr>
          <w:rFonts w:eastAsia="華康粗黑體(P)"/>
          <w:szCs w:val="24"/>
        </w:rPr>
        <w:t>日</w:t>
      </w:r>
      <w:r>
        <w:rPr>
          <w:rFonts w:eastAsia="華康粗黑體(P)" w:hint="eastAsia"/>
          <w:szCs w:val="24"/>
        </w:rPr>
        <w:t>之輔導課時段</w:t>
      </w:r>
    </w:p>
    <w:p w:rsidR="000F6C37" w:rsidRDefault="000F6C37">
      <w:pPr>
        <w:rPr>
          <w:rFonts w:eastAsia="華康粗黑體(P)"/>
          <w:szCs w:val="24"/>
        </w:rPr>
      </w:pPr>
      <w:r>
        <w:rPr>
          <w:rFonts w:ascii="華康粗黑體(P)" w:eastAsia="華康粗黑體(P)" w:hint="eastAsia"/>
          <w:szCs w:val="24"/>
        </w:rPr>
        <w:t>◆</w:t>
      </w:r>
      <w:r w:rsidRPr="000F6C37">
        <w:rPr>
          <w:rFonts w:eastAsia="華康粗黑體(P)"/>
          <w:szCs w:val="24"/>
        </w:rPr>
        <w:t>地點：知新樓</w:t>
      </w:r>
      <w:r w:rsidRPr="000F6C37">
        <w:rPr>
          <w:rFonts w:eastAsia="華康粗黑體(P)"/>
          <w:szCs w:val="24"/>
        </w:rPr>
        <w:t>B</w:t>
      </w:r>
      <w:proofErr w:type="gramStart"/>
      <w:r w:rsidRPr="000F6C37">
        <w:rPr>
          <w:rFonts w:eastAsia="華康粗黑體(P)"/>
          <w:szCs w:val="24"/>
        </w:rPr>
        <w:t>2</w:t>
      </w:r>
      <w:r w:rsidRPr="000F6C37">
        <w:rPr>
          <w:rFonts w:eastAsia="華康粗黑體(P)"/>
          <w:szCs w:val="24"/>
        </w:rPr>
        <w:t>團輔</w:t>
      </w:r>
      <w:proofErr w:type="gramEnd"/>
      <w:r w:rsidRPr="000F6C37">
        <w:rPr>
          <w:rFonts w:eastAsia="華康粗黑體(P)"/>
          <w:szCs w:val="24"/>
        </w:rPr>
        <w:t>室</w:t>
      </w:r>
    </w:p>
    <w:p w:rsidR="00A3200A" w:rsidRDefault="00A3200A">
      <w:pPr>
        <w:rPr>
          <w:rFonts w:eastAsia="華康粗黑體(P)"/>
          <w:szCs w:val="24"/>
        </w:rPr>
      </w:pPr>
      <w:r>
        <w:rPr>
          <w:rFonts w:ascii="華康粗黑體(P)" w:eastAsia="華康粗黑體(P)" w:hint="eastAsia"/>
          <w:szCs w:val="24"/>
        </w:rPr>
        <w:t>◆</w:t>
      </w:r>
      <w:r>
        <w:rPr>
          <w:rFonts w:eastAsia="華康粗黑體(P)" w:hint="eastAsia"/>
          <w:szCs w:val="24"/>
        </w:rPr>
        <w:t>教師：杜宜芝老師</w:t>
      </w:r>
    </w:p>
    <w:p w:rsidR="006F4F94" w:rsidRPr="000F6C37" w:rsidRDefault="006F4F94">
      <w:pPr>
        <w:rPr>
          <w:rFonts w:eastAsia="華康粗黑體(P)"/>
          <w:szCs w:val="24"/>
        </w:rPr>
      </w:pPr>
      <w:r>
        <w:rPr>
          <w:rFonts w:ascii="華康粗黑體(P)" w:eastAsia="華康粗黑體(P)" w:hint="eastAsia"/>
          <w:szCs w:val="24"/>
        </w:rPr>
        <w:t>◆</w:t>
      </w:r>
      <w:r>
        <w:rPr>
          <w:rFonts w:eastAsia="華康粗黑體(P)" w:hint="eastAsia"/>
          <w:szCs w:val="24"/>
        </w:rPr>
        <w:t>班級：九仁、九愛、九義</w:t>
      </w:r>
    </w:p>
    <w:p w:rsidR="000F6C37" w:rsidRPr="000F6C37" w:rsidRDefault="000F6C37">
      <w:pPr>
        <w:rPr>
          <w:rFonts w:eastAsia="華康粗黑體(P)"/>
          <w:szCs w:val="24"/>
        </w:rPr>
      </w:pPr>
      <w:r>
        <w:rPr>
          <w:rFonts w:ascii="華康粗黑體(P)" w:eastAsia="華康粗黑體(P)" w:hint="eastAsia"/>
          <w:szCs w:val="24"/>
        </w:rPr>
        <w:t>◆</w:t>
      </w:r>
      <w:r w:rsidRPr="000F6C37">
        <w:rPr>
          <w:rFonts w:eastAsia="華康粗黑體(P)"/>
          <w:szCs w:val="24"/>
        </w:rPr>
        <w:t>資料區規劃：依據基北區志願</w:t>
      </w:r>
      <w:proofErr w:type="gramStart"/>
      <w:r w:rsidRPr="000F6C37">
        <w:rPr>
          <w:rFonts w:eastAsia="華康粗黑體(P)"/>
          <w:szCs w:val="24"/>
        </w:rPr>
        <w:t>選填區塊</w:t>
      </w:r>
      <w:proofErr w:type="gramEnd"/>
      <w:r w:rsidRPr="000F6C37">
        <w:rPr>
          <w:rFonts w:eastAsia="華康粗黑體(P)"/>
          <w:szCs w:val="24"/>
        </w:rPr>
        <w:t>概念，將升學資料分為「公立高中」、「私立高中」、「公立高職」、「私立高職」以及「五專」</w:t>
      </w:r>
    </w:p>
    <w:tbl>
      <w:tblPr>
        <w:tblStyle w:val="aa"/>
        <w:tblW w:w="9889" w:type="dxa"/>
        <w:tblLook w:val="04A0"/>
      </w:tblPr>
      <w:tblGrid>
        <w:gridCol w:w="4944"/>
        <w:gridCol w:w="4945"/>
      </w:tblGrid>
      <w:tr w:rsidR="00F5109F" w:rsidTr="00F5109F">
        <w:tc>
          <w:tcPr>
            <w:tcW w:w="4944" w:type="dxa"/>
          </w:tcPr>
          <w:p w:rsidR="00F5109F" w:rsidRDefault="00F5109F" w:rsidP="000F6C3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19050" t="0" r="0" b="0"/>
                  <wp:docPr id="13" name="圖片 5" descr="\\192.168.50.8\輔導室\升學資料展10305\DSC033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192.168.50.8\輔導室\升學資料展10305\DSC0337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</w:tcPr>
          <w:p w:rsidR="00F5109F" w:rsidRDefault="00F5109F" w:rsidP="000F6C3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19050" t="0" r="0" b="0"/>
                  <wp:docPr id="14" name="圖片 4" descr="\\192.168.50.8\輔導室\升學資料展10305\DSC034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192.168.50.8\輔導室\升學資料展10305\DSC034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109F" w:rsidTr="00F5109F">
        <w:tc>
          <w:tcPr>
            <w:tcW w:w="4944" w:type="dxa"/>
          </w:tcPr>
          <w:p w:rsidR="00F5109F" w:rsidRDefault="000F6C37" w:rsidP="000F6C3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19050" t="0" r="0" b="0"/>
                  <wp:docPr id="31" name="圖片 3" descr="\\192.168.50.8\輔導室\升學資料展10305\DSC033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192.168.50.8\輔導室\升學資料展10305\DSC033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</w:tcPr>
          <w:p w:rsidR="00F5109F" w:rsidRDefault="000F6C37" w:rsidP="000F6C3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19050" t="0" r="0" b="0"/>
                  <wp:docPr id="32" name="圖片 1" descr="\\192.168.50.8\輔導室\升學資料展10305\DSC033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192.168.50.8\輔導室\升學資料展10305\DSC033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109F" w:rsidTr="00F5109F">
        <w:tc>
          <w:tcPr>
            <w:tcW w:w="4944" w:type="dxa"/>
          </w:tcPr>
          <w:p w:rsidR="00F5109F" w:rsidRDefault="000F6C37" w:rsidP="000F6C3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19050" t="0" r="0" b="0"/>
                  <wp:docPr id="35" name="圖片 6" descr="\\192.168.50.8\輔導室\升學資料展10305\DSC033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\192.168.50.8\輔導室\升學資料展10305\DSC033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5" w:type="dxa"/>
          </w:tcPr>
          <w:p w:rsidR="00F5109F" w:rsidRDefault="000F6C37" w:rsidP="000F6C3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19050" t="0" r="0" b="0"/>
                  <wp:docPr id="36" name="圖片 2" descr="\\192.168.50.8\輔導室\升學資料展10305\DSC033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192.168.50.8\輔導室\升學資料展10305\DSC033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6C37" w:rsidRDefault="000F6C37">
      <w:pPr>
        <w:rPr>
          <w:rFonts w:asciiTheme="minorEastAsia" w:hAnsiTheme="minorEastAsia"/>
          <w:b/>
        </w:rPr>
      </w:pPr>
      <w:r w:rsidRPr="000F6C37">
        <w:rPr>
          <w:rFonts w:asciiTheme="minorEastAsia" w:hAnsiTheme="minorEastAsia" w:hint="eastAsia"/>
          <w:b/>
        </w:rPr>
        <w:t>※</w:t>
      </w:r>
      <w:r>
        <w:rPr>
          <w:rFonts w:asciiTheme="minorEastAsia" w:hAnsiTheme="minorEastAsia" w:hint="eastAsia"/>
          <w:b/>
        </w:rPr>
        <w:t>實施說明</w:t>
      </w:r>
      <w:r w:rsidRPr="000F6C37">
        <w:rPr>
          <w:rFonts w:asciiTheme="minorEastAsia" w:hAnsiTheme="minorEastAsia" w:hint="eastAsia"/>
          <w:b/>
        </w:rPr>
        <w:t>：</w:t>
      </w:r>
      <w:r w:rsidR="00844865">
        <w:rPr>
          <w:rFonts w:asciiTheme="minorEastAsia" w:hAnsiTheme="minorEastAsia" w:hint="eastAsia"/>
          <w:b/>
        </w:rPr>
        <w:t>先將</w:t>
      </w:r>
      <w:r>
        <w:rPr>
          <w:rFonts w:asciiTheme="minorEastAsia" w:hAnsiTheme="minorEastAsia" w:hint="eastAsia"/>
          <w:b/>
        </w:rPr>
        <w:t>班級整隊</w:t>
      </w:r>
      <w:r w:rsidRPr="000F6C37">
        <w:rPr>
          <w:rFonts w:asciiTheme="minorEastAsia" w:hAnsiTheme="minorEastAsia" w:hint="eastAsia"/>
          <w:b/>
        </w:rPr>
        <w:t>，</w:t>
      </w:r>
      <w:r>
        <w:rPr>
          <w:rFonts w:asciiTheme="minorEastAsia" w:hAnsiTheme="minorEastAsia" w:hint="eastAsia"/>
          <w:b/>
        </w:rPr>
        <w:t>說明完展覽內容</w:t>
      </w:r>
      <w:r w:rsidRPr="000F6C37">
        <w:rPr>
          <w:rFonts w:asciiTheme="minorEastAsia" w:hAnsiTheme="minorEastAsia" w:hint="eastAsia"/>
          <w:b/>
        </w:rPr>
        <w:t>、</w:t>
      </w:r>
      <w:r>
        <w:rPr>
          <w:rFonts w:asciiTheme="minorEastAsia" w:hAnsiTheme="minorEastAsia" w:hint="eastAsia"/>
          <w:b/>
        </w:rPr>
        <w:t>目的與遵守事項後</w:t>
      </w:r>
      <w:r w:rsidRPr="000F6C37">
        <w:rPr>
          <w:rFonts w:asciiTheme="minorEastAsia" w:hAnsiTheme="minorEastAsia" w:hint="eastAsia"/>
          <w:b/>
        </w:rPr>
        <w:t>，</w:t>
      </w:r>
      <w:r>
        <w:rPr>
          <w:rFonts w:asciiTheme="minorEastAsia" w:hAnsiTheme="minorEastAsia" w:hint="eastAsia"/>
          <w:b/>
        </w:rPr>
        <w:t>方得進</w:t>
      </w:r>
      <w:r w:rsidR="00844865">
        <w:rPr>
          <w:rFonts w:asciiTheme="minorEastAsia" w:hAnsiTheme="minorEastAsia" w:hint="eastAsia"/>
          <w:b/>
        </w:rPr>
        <w:t>入</w:t>
      </w:r>
      <w:r>
        <w:rPr>
          <w:rFonts w:asciiTheme="minorEastAsia" w:hAnsiTheme="minorEastAsia" w:hint="eastAsia"/>
          <w:b/>
        </w:rPr>
        <w:t>展覽會場</w:t>
      </w:r>
      <w:r w:rsidRPr="000F6C37">
        <w:rPr>
          <w:rFonts w:asciiTheme="minorEastAsia" w:hAnsiTheme="minorEastAsia" w:hint="eastAsia"/>
          <w:b/>
        </w:rPr>
        <w:t>，</w:t>
      </w:r>
      <w:r>
        <w:rPr>
          <w:rFonts w:asciiTheme="minorEastAsia" w:hAnsiTheme="minorEastAsia" w:hint="eastAsia"/>
          <w:b/>
        </w:rPr>
        <w:t>自由閱覽</w:t>
      </w:r>
      <w:r w:rsidRPr="000F6C37">
        <w:rPr>
          <w:rFonts w:asciiTheme="minorEastAsia" w:hAnsiTheme="minorEastAsia" w:hint="eastAsia"/>
          <w:b/>
        </w:rPr>
        <w:t>，</w:t>
      </w:r>
      <w:r>
        <w:rPr>
          <w:rFonts w:asciiTheme="minorEastAsia" w:hAnsiTheme="minorEastAsia" w:hint="eastAsia"/>
          <w:b/>
        </w:rPr>
        <w:t>並可向輔導老師請教問題</w:t>
      </w:r>
      <w:r w:rsidRPr="000F6C37">
        <w:rPr>
          <w:rFonts w:asciiTheme="minorEastAsia" w:hAnsiTheme="minorEastAsia" w:hint="eastAsia"/>
          <w:b/>
        </w:rPr>
        <w:t>。</w:t>
      </w:r>
    </w:p>
    <w:p w:rsidR="00F5109F" w:rsidRPr="000F6C37" w:rsidRDefault="000F6C37">
      <w:pPr>
        <w:rPr>
          <w:b/>
        </w:rPr>
      </w:pPr>
      <w:r w:rsidRPr="000F6C37">
        <w:rPr>
          <w:rFonts w:asciiTheme="minorEastAsia" w:hAnsiTheme="minorEastAsia" w:hint="eastAsia"/>
          <w:b/>
        </w:rPr>
        <w:t>※為保障各場次的資料完整性，展覽期間資料不開放領取，請於展覽</w:t>
      </w:r>
      <w:r w:rsidR="00844865">
        <w:rPr>
          <w:rFonts w:asciiTheme="minorEastAsia" w:hAnsiTheme="minorEastAsia" w:hint="eastAsia"/>
          <w:b/>
        </w:rPr>
        <w:t>結束</w:t>
      </w:r>
      <w:r w:rsidRPr="000F6C37">
        <w:rPr>
          <w:rFonts w:asciiTheme="minorEastAsia" w:hAnsiTheme="minorEastAsia" w:hint="eastAsia"/>
          <w:b/>
        </w:rPr>
        <w:t>後至輔導室領取。</w:t>
      </w:r>
    </w:p>
    <w:sectPr w:rsidR="00F5109F" w:rsidRPr="000F6C37" w:rsidSect="00F5109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C37" w:rsidRDefault="000F6C37" w:rsidP="00F5109F">
      <w:r>
        <w:separator/>
      </w:r>
    </w:p>
  </w:endnote>
  <w:endnote w:type="continuationSeparator" w:id="0">
    <w:p w:rsidR="000F6C37" w:rsidRDefault="000F6C37" w:rsidP="00F510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華康粗黑體(P)">
    <w:panose1 w:val="020B0700000000000000"/>
    <w:charset w:val="88"/>
    <w:family w:val="swiss"/>
    <w:pitch w:val="variable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C37" w:rsidRDefault="000F6C37" w:rsidP="00F5109F">
      <w:r>
        <w:separator/>
      </w:r>
    </w:p>
  </w:footnote>
  <w:footnote w:type="continuationSeparator" w:id="0">
    <w:p w:rsidR="000F6C37" w:rsidRDefault="000F6C37" w:rsidP="00F510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5109F"/>
    <w:rsid w:val="00026569"/>
    <w:rsid w:val="000F6C37"/>
    <w:rsid w:val="003B663E"/>
    <w:rsid w:val="003C5ADB"/>
    <w:rsid w:val="005214A5"/>
    <w:rsid w:val="006F4F94"/>
    <w:rsid w:val="00844865"/>
    <w:rsid w:val="0088523F"/>
    <w:rsid w:val="00A3200A"/>
    <w:rsid w:val="00C1698F"/>
    <w:rsid w:val="00CD292F"/>
    <w:rsid w:val="00F51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92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D292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D292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No Spacing"/>
    <w:link w:val="a4"/>
    <w:uiPriority w:val="1"/>
    <w:qFormat/>
    <w:rsid w:val="00CD292F"/>
    <w:rPr>
      <w:kern w:val="0"/>
      <w:sz w:val="22"/>
    </w:rPr>
  </w:style>
  <w:style w:type="character" w:customStyle="1" w:styleId="a4">
    <w:name w:val="無間距 字元"/>
    <w:basedOn w:val="a0"/>
    <w:link w:val="a3"/>
    <w:uiPriority w:val="1"/>
    <w:rsid w:val="00CD292F"/>
    <w:rPr>
      <w:kern w:val="0"/>
      <w:sz w:val="22"/>
    </w:rPr>
  </w:style>
  <w:style w:type="paragraph" w:styleId="a5">
    <w:name w:val="List Paragraph"/>
    <w:basedOn w:val="a"/>
    <w:uiPriority w:val="34"/>
    <w:qFormat/>
    <w:rsid w:val="00CD292F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F510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F5109F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F510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F5109F"/>
    <w:rPr>
      <w:sz w:val="20"/>
      <w:szCs w:val="20"/>
    </w:rPr>
  </w:style>
  <w:style w:type="table" w:styleId="aa">
    <w:name w:val="Table Grid"/>
    <w:basedOn w:val="a1"/>
    <w:uiPriority w:val="59"/>
    <w:rsid w:val="00F510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F5109F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F5109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11</cp:revision>
  <dcterms:created xsi:type="dcterms:W3CDTF">2014-06-14T03:08:00Z</dcterms:created>
  <dcterms:modified xsi:type="dcterms:W3CDTF">2014-06-14T03:59:00Z</dcterms:modified>
</cp:coreProperties>
</file>