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EB" w:rsidRPr="00303DAC" w:rsidRDefault="006350EB" w:rsidP="003D3AA9">
      <w:pPr>
        <w:jc w:val="center"/>
        <w:rPr>
          <w:rFonts w:eastAsia="華康粗黑體(P)"/>
          <w:b/>
          <w:sz w:val="40"/>
          <w:szCs w:val="40"/>
        </w:rPr>
      </w:pPr>
      <w:r w:rsidRPr="00303DAC">
        <w:rPr>
          <w:rFonts w:eastAsia="華康粗黑體(P)"/>
          <w:b/>
          <w:sz w:val="40"/>
          <w:szCs w:val="40"/>
        </w:rPr>
        <w:t>104</w:t>
      </w:r>
      <w:r w:rsidRPr="00303DAC">
        <w:rPr>
          <w:rFonts w:eastAsia="華康粗黑體(P)"/>
          <w:b/>
          <w:sz w:val="40"/>
          <w:szCs w:val="40"/>
        </w:rPr>
        <w:t>大學多元入學方案說明會</w:t>
      </w:r>
    </w:p>
    <w:p w:rsidR="006350EB" w:rsidRPr="00303DAC" w:rsidRDefault="006350EB" w:rsidP="00303DAC">
      <w:pPr>
        <w:ind w:firstLine="480"/>
        <w:rPr>
          <w:rFonts w:ascii="華康粗黑體(P)" w:eastAsia="華康粗黑體(P)"/>
        </w:rPr>
      </w:pPr>
      <w:r w:rsidRPr="00303DAC">
        <w:rPr>
          <w:rFonts w:eastAsia="華康粗黑體(P)"/>
        </w:rPr>
        <w:t>103</w:t>
      </w:r>
      <w:r w:rsidRPr="00303DAC">
        <w:rPr>
          <w:rFonts w:eastAsia="華康粗黑體(P)"/>
        </w:rPr>
        <w:t>年</w:t>
      </w:r>
      <w:r w:rsidRPr="00303DAC">
        <w:rPr>
          <w:rFonts w:eastAsia="華康粗黑體(P)"/>
        </w:rPr>
        <w:t>9</w:t>
      </w:r>
      <w:r w:rsidRPr="00303DAC">
        <w:rPr>
          <w:rFonts w:eastAsia="華康粗黑體(P)"/>
        </w:rPr>
        <w:t>月</w:t>
      </w:r>
      <w:r w:rsidRPr="00303DAC">
        <w:rPr>
          <w:rFonts w:eastAsia="華康粗黑體(P)"/>
        </w:rPr>
        <w:t>6</w:t>
      </w:r>
      <w:r w:rsidRPr="00303DAC">
        <w:rPr>
          <w:rFonts w:eastAsia="華康粗黑體(P)"/>
        </w:rPr>
        <w:t>日（星期六）輔導室特別為高三考生舉辦</w:t>
      </w:r>
      <w:r w:rsidR="00A61C43">
        <w:rPr>
          <w:rFonts w:eastAsia="華康粗黑體(P)" w:hint="eastAsia"/>
        </w:rPr>
        <w:t>二場次</w:t>
      </w:r>
      <w:r w:rsidRPr="00303DAC">
        <w:rPr>
          <w:rFonts w:eastAsia="華康粗黑體(P)"/>
        </w:rPr>
        <w:t>「大學多元入學方案說明會」</w:t>
      </w:r>
      <w:r w:rsidR="003D3AA9" w:rsidRPr="00303DAC">
        <w:rPr>
          <w:rFonts w:eastAsia="華康粗黑體(P)"/>
        </w:rPr>
        <w:t>，</w:t>
      </w:r>
      <w:r w:rsidR="00AA10A6" w:rsidRPr="00303DAC">
        <w:rPr>
          <w:rFonts w:eastAsia="華康粗黑體(P)"/>
        </w:rPr>
        <w:t>介紹大學多元升學管道及詳細規則，期望學生擬訂值得且適合自己的升學規劃，也提醒學生熟記重要期程，提早準備，從容應戰，同時妥善運用學校模擬面試及豐富參考資源，在升學路上知己知彼、百戰百勝。</w:t>
      </w:r>
    </w:p>
    <w:tbl>
      <w:tblPr>
        <w:tblStyle w:val="a7"/>
        <w:tblW w:w="0" w:type="auto"/>
        <w:tblLook w:val="04A0"/>
      </w:tblPr>
      <w:tblGrid>
        <w:gridCol w:w="4847"/>
        <w:gridCol w:w="4847"/>
      </w:tblGrid>
      <w:tr w:rsidR="006350EB" w:rsidRPr="00303DAC" w:rsidTr="006350EB"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3" name="圖片 3" descr="Y:\104大學多元入學方案說明會(學生場)照片1030906\DSC04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4大學多元入學方案說明會(學生場)照片1030906\DSC043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4" name="圖片 4" descr="Y:\104大學多元入學方案說明會(學生場)照片1030906\DSC04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4大學多元入學方案說明會(學生場)照片1030906\DSC04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6350EB">
        <w:tc>
          <w:tcPr>
            <w:tcW w:w="4847" w:type="dxa"/>
          </w:tcPr>
          <w:p w:rsidR="008A557F" w:rsidRDefault="003D3AA9" w:rsidP="008A557F">
            <w:pPr>
              <w:jc w:val="center"/>
              <w:rPr>
                <w:rFonts w:ascii="華康粗黑體(P)" w:eastAsia="華康粗黑體(P)" w:hAnsiTheme="minorEastAsia"/>
              </w:rPr>
            </w:pPr>
            <w:r w:rsidRPr="00303DAC">
              <w:rPr>
                <w:rFonts w:ascii="華康粗黑體(P)" w:eastAsia="華康粗黑體(P)" w:hint="eastAsia"/>
              </w:rPr>
              <w:t>教務處陳主任開場</w:t>
            </w:r>
          </w:p>
          <w:p w:rsidR="006350EB" w:rsidRPr="00303DAC" w:rsidRDefault="003D3AA9" w:rsidP="008A557F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鼓勵高三學生為未來加油衝刺</w:t>
            </w:r>
            <w:r w:rsidR="00AA10A6" w:rsidRPr="00303DAC">
              <w:rPr>
                <w:rFonts w:ascii="華康粗黑體(P)" w:eastAsia="華康粗黑體(P)" w:hAnsiTheme="minorEastAsia" w:hint="eastAsia"/>
              </w:rPr>
              <w:t>，絕對值得</w:t>
            </w:r>
            <w:r w:rsidRPr="00303DAC">
              <w:rPr>
                <w:rFonts w:ascii="華康粗黑體(P)" w:eastAsia="華康粗黑體(P)" w:hAnsiTheme="minorEastAsia" w:hint="eastAsia"/>
              </w:rPr>
              <w:t>。</w:t>
            </w:r>
          </w:p>
        </w:tc>
        <w:tc>
          <w:tcPr>
            <w:tcW w:w="4847" w:type="dxa"/>
          </w:tcPr>
          <w:p w:rsidR="008A557F" w:rsidRDefault="003D3AA9" w:rsidP="008A557F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輔導室蔡主任介紹</w:t>
            </w:r>
          </w:p>
          <w:p w:rsidR="006350EB" w:rsidRPr="00303DAC" w:rsidRDefault="003D3AA9" w:rsidP="008A557F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升學管道規則</w:t>
            </w:r>
            <w:r w:rsidR="008A557F">
              <w:rPr>
                <w:rFonts w:ascii="華康粗黑體(P)" w:eastAsia="華康粗黑體(P)" w:hAnsiTheme="minorEastAsia" w:hint="eastAsia"/>
              </w:rPr>
              <w:t>、重要日程與</w:t>
            </w:r>
            <w:r w:rsidRPr="00303DAC">
              <w:rPr>
                <w:rFonts w:ascii="華康粗黑體(P)" w:eastAsia="華康粗黑體(P)" w:hAnsiTheme="minorEastAsia" w:hint="eastAsia"/>
              </w:rPr>
              <w:t>注意事項</w:t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5" name="圖片 5" descr="Y:\104大學多元入學方案說明會(學生場)照片1030906\DSC04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4大學多元入學方案說明會(學生場)照片1030906\DSC043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12" name="圖片 7" descr="Y:\104大學多元入學方案說明會(學生場)照片1030906\DSC04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104大學多元入學方案說明會(學生場)照片1030906\DSC04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8A557F" w:rsidP="00303DA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各管道規則的</w:t>
            </w:r>
            <w:r w:rsidR="006350EB" w:rsidRPr="00303DAC">
              <w:rPr>
                <w:rFonts w:ascii="華康粗黑體(P)" w:eastAsia="華康粗黑體(P)" w:hint="eastAsia"/>
              </w:rPr>
              <w:t>重要變革說明</w:t>
            </w:r>
          </w:p>
        </w:tc>
        <w:tc>
          <w:tcPr>
            <w:tcW w:w="4847" w:type="dxa"/>
          </w:tcPr>
          <w:p w:rsidR="006350EB" w:rsidRPr="00303DAC" w:rsidRDefault="006350EB" w:rsidP="00303DAC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入學方案架構</w:t>
            </w:r>
            <w:r w:rsidRPr="00303DAC">
              <w:rPr>
                <w:rFonts w:ascii="華康粗黑體(P)" w:eastAsia="華康粗黑體(P)" w:hAnsiTheme="minorEastAsia" w:hint="eastAsia"/>
              </w:rPr>
              <w:t>與細則說明</w:t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13" name="圖片 8" descr="Y:\104大學多元入學方案說明會(學生場)照片1030906\DSC04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:\104大學多元入學方案說明會(學生場)照片1030906\DSC043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11" name="圖片 6" descr="Y:\104大學多元入學方案說明會(學生場)照片1030906\DSC04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4大學多元入學方案說明會(學生場)照片1030906\DSC04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8A557F" w:rsidP="008A557F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別忘依大學簡章的科系需求</w:t>
            </w:r>
            <w:r w:rsidR="00AA10A6" w:rsidRPr="00303DAC">
              <w:rPr>
                <w:rFonts w:ascii="華康粗黑體(P)" w:eastAsia="華康粗黑體(P)" w:hAnsiTheme="minorEastAsia" w:hint="eastAsia"/>
              </w:rPr>
              <w:t>，報名術科考試</w:t>
            </w:r>
          </w:p>
        </w:tc>
        <w:tc>
          <w:tcPr>
            <w:tcW w:w="4847" w:type="dxa"/>
          </w:tcPr>
          <w:p w:rsidR="006350EB" w:rsidRPr="00303DAC" w:rsidRDefault="008A557F" w:rsidP="008A557F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重點複習、加深印象、師生專心聆聽</w:t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lastRenderedPageBreak/>
              <w:drawing>
                <wp:inline distT="0" distB="0" distL="0" distR="0">
                  <wp:extent cx="2880000" cy="2160000"/>
                  <wp:effectExtent l="19050" t="0" r="0" b="0"/>
                  <wp:docPr id="10" name="圖片 2" descr="Y:\104大學多元入學方案說明會(學生場)照片1030906\DSC043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4大學多元入學方案說明會(學生場)照片1030906\DSC043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50EB" w:rsidRPr="00303DAC" w:rsidRDefault="006350EB">
            <w:pPr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90195" cy="2160000"/>
                  <wp:effectExtent l="19050" t="0" r="5405" b="0"/>
                  <wp:docPr id="9" name="圖片 1" descr="Y:\104大學多元入學方案說明會(學生場)照片1030906\DSC043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4大學多元入學方案說明會(學生場)照片1030906\DSC043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195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0EB" w:rsidRPr="00303DAC" w:rsidTr="006350EB">
        <w:tc>
          <w:tcPr>
            <w:tcW w:w="4847" w:type="dxa"/>
          </w:tcPr>
          <w:p w:rsidR="006350EB" w:rsidRPr="00303DAC" w:rsidRDefault="006350EB" w:rsidP="008A557F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輔導室系列生涯輔導計畫</w:t>
            </w:r>
          </w:p>
        </w:tc>
        <w:tc>
          <w:tcPr>
            <w:tcW w:w="4847" w:type="dxa"/>
          </w:tcPr>
          <w:p w:rsidR="006350EB" w:rsidRPr="00303DAC" w:rsidRDefault="006350EB" w:rsidP="008A557F">
            <w:pPr>
              <w:jc w:val="center"/>
              <w:rPr>
                <w:rFonts w:ascii="華康粗黑體(P)" w:eastAsia="華康粗黑體(P)"/>
              </w:rPr>
            </w:pPr>
            <w:r w:rsidRPr="00303DAC">
              <w:rPr>
                <w:rFonts w:ascii="華康粗黑體(P)" w:eastAsia="華康粗黑體(P)" w:hint="eastAsia"/>
              </w:rPr>
              <w:t>輔導室備審資料及面試考古題的參考資源</w:t>
            </w:r>
          </w:p>
        </w:tc>
      </w:tr>
    </w:tbl>
    <w:p w:rsidR="006350EB" w:rsidRPr="00303DAC" w:rsidRDefault="006350EB">
      <w:pPr>
        <w:rPr>
          <w:rFonts w:ascii="華康粗黑體(P)" w:eastAsia="華康粗黑體(P)"/>
        </w:rPr>
      </w:pPr>
    </w:p>
    <w:sectPr w:rsidR="006350EB" w:rsidRPr="00303DAC" w:rsidSect="008A557F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0A6" w:rsidRDefault="00AA10A6" w:rsidP="006350EB">
      <w:r>
        <w:separator/>
      </w:r>
    </w:p>
  </w:endnote>
  <w:endnote w:type="continuationSeparator" w:id="1">
    <w:p w:rsidR="00AA10A6" w:rsidRDefault="00AA10A6" w:rsidP="0063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0A6" w:rsidRDefault="00AA10A6" w:rsidP="006350EB">
      <w:r>
        <w:separator/>
      </w:r>
    </w:p>
  </w:footnote>
  <w:footnote w:type="continuationSeparator" w:id="1">
    <w:p w:rsidR="00AA10A6" w:rsidRDefault="00AA10A6" w:rsidP="006350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50EB"/>
    <w:rsid w:val="00303DAC"/>
    <w:rsid w:val="00360A1C"/>
    <w:rsid w:val="003D3AA9"/>
    <w:rsid w:val="005853E7"/>
    <w:rsid w:val="006350EB"/>
    <w:rsid w:val="008A557F"/>
    <w:rsid w:val="00A61C43"/>
    <w:rsid w:val="00AA1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4</cp:revision>
  <dcterms:created xsi:type="dcterms:W3CDTF">2014-09-10T00:06:00Z</dcterms:created>
  <dcterms:modified xsi:type="dcterms:W3CDTF">2014-09-10T03:35:00Z</dcterms:modified>
</cp:coreProperties>
</file>