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120" w:rsidRPr="00477FCF" w:rsidRDefault="000D1A71" w:rsidP="00EF2120">
      <w:pPr>
        <w:jc w:val="center"/>
        <w:rPr>
          <w:rFonts w:ascii="華康粗黑體(P)" w:eastAsia="華康粗黑體(P)"/>
          <w:sz w:val="40"/>
          <w:szCs w:val="40"/>
        </w:rPr>
      </w:pPr>
      <w:r>
        <w:rPr>
          <w:rFonts w:ascii="華康粗黑體(P)" w:eastAsia="華康粗黑體(P)" w:cstheme="minorHAnsi" w:hint="eastAsia"/>
          <w:kern w:val="0"/>
          <w:sz w:val="40"/>
          <w:szCs w:val="40"/>
        </w:rPr>
        <w:t>再興中學103</w:t>
      </w:r>
      <w:bookmarkStart w:id="0" w:name="_GoBack"/>
      <w:bookmarkEnd w:id="0"/>
      <w:r>
        <w:rPr>
          <w:rFonts w:ascii="華康粗黑體(P)" w:eastAsia="華康粗黑體(P)" w:cstheme="minorHAnsi" w:hint="eastAsia"/>
          <w:kern w:val="0"/>
          <w:sz w:val="40"/>
          <w:szCs w:val="40"/>
        </w:rPr>
        <w:t>學年度國中職科試探活動</w:t>
      </w:r>
      <w:r w:rsidR="00EF2120" w:rsidRPr="00477FCF">
        <w:rPr>
          <w:rFonts w:ascii="華康粗黑體(P)" w:eastAsia="華康粗黑體(P)" w:hAnsiTheme="minorEastAsia" w:hint="eastAsia"/>
          <w:sz w:val="40"/>
          <w:szCs w:val="40"/>
        </w:rPr>
        <w:t>－</w:t>
      </w:r>
      <w:r w:rsidR="00EF2120" w:rsidRPr="00477FCF">
        <w:rPr>
          <w:rFonts w:ascii="華康粗黑體(P)" w:eastAsia="華康粗黑體(P)" w:hint="eastAsia"/>
          <w:sz w:val="40"/>
          <w:szCs w:val="40"/>
        </w:rPr>
        <w:t>藝術設計群</w:t>
      </w:r>
    </w:p>
    <w:p w:rsidR="00E013B0" w:rsidRPr="00477FCF" w:rsidRDefault="00EF2120" w:rsidP="00477FCF">
      <w:pPr>
        <w:ind w:firstLine="480"/>
        <w:rPr>
          <w:rFonts w:ascii="華康粗黑體(P)" w:eastAsia="華康粗黑體(P)"/>
        </w:rPr>
      </w:pPr>
      <w:r w:rsidRPr="00477FCF">
        <w:rPr>
          <w:rFonts w:ascii="華康粗黑體(P)" w:eastAsia="華康粗黑體(P)" w:hint="eastAsia"/>
        </w:rPr>
        <w:t>輔導室邀請私立復興商工廣告設計科─吳鴻年老師蒞臨本校，說明高職未來升學與就業趨勢。吳老師提醒同學們循著適性、適才進行生涯抉擇，而要選擇設計藝術學群特別重視美感，</w:t>
      </w:r>
      <w:r w:rsidR="009931F3">
        <w:rPr>
          <w:rFonts w:ascii="華康粗黑體(P)" w:eastAsia="華康粗黑體(P)" w:hint="eastAsia"/>
        </w:rPr>
        <w:t>創意</w:t>
      </w:r>
      <w:r w:rsidRPr="00477FCF">
        <w:rPr>
          <w:rFonts w:ascii="華康粗黑體(P)" w:eastAsia="華康粗黑體(P)" w:hint="eastAsia"/>
        </w:rPr>
        <w:t>與創作的能力，並能在團隊中具備溝通、協調和欣賞藝術的特質；此外，吳老師亦呈現</w:t>
      </w:r>
      <w:r w:rsidR="003D68E5">
        <w:rPr>
          <w:rFonts w:ascii="華康粗黑體(P)" w:eastAsia="華康粗黑體(P)" w:hint="eastAsia"/>
        </w:rPr>
        <w:t>從基礎受訓</w:t>
      </w:r>
      <w:r w:rsidR="000D1A71">
        <w:rPr>
          <w:rFonts w:ascii="華康粗黑體(P)" w:eastAsia="華康粗黑體(P)" w:hint="eastAsia"/>
        </w:rPr>
        <w:t>之高一作品和畢業班學生作品，讓學生們對藝術設計的紮實訓練</w:t>
      </w:r>
      <w:r w:rsidRPr="00477FCF">
        <w:rPr>
          <w:rFonts w:ascii="華康粗黑體(P)" w:eastAsia="華康粗黑體(P)" w:hint="eastAsia"/>
        </w:rPr>
        <w:t>大開眼界。</w:t>
      </w:r>
    </w:p>
    <w:tbl>
      <w:tblPr>
        <w:tblStyle w:val="a3"/>
        <w:tblW w:w="0" w:type="auto"/>
        <w:tblLook w:val="04A0"/>
      </w:tblPr>
      <w:tblGrid>
        <w:gridCol w:w="4847"/>
        <w:gridCol w:w="4847"/>
      </w:tblGrid>
      <w:tr w:rsidR="00EF2120" w:rsidRPr="00477FCF" w:rsidTr="00EF2120">
        <w:tc>
          <w:tcPr>
            <w:tcW w:w="4847" w:type="dxa"/>
          </w:tcPr>
          <w:p w:rsidR="00EF2120" w:rsidRPr="00477FCF" w:rsidRDefault="00EF2120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3" name="圖片 3" descr="Y:\103-2國中職群試探講座\照片\復興商工藝術設計群科1040520\DSC06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103-2國中職群試探講座\照片\復興商工藝術設計群科1040520\DSC06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F2120" w:rsidRPr="00477FCF" w:rsidRDefault="00EF2120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8" name="圖片 8" descr="Y:\103-2國中職群試探講座\照片\復興商工藝術設計群科1040520\DSC065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103-2國中職群試探講座\照片\復興商工藝術設計群科1040520\DSC065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8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120" w:rsidRPr="00477FCF" w:rsidTr="00EF2120">
        <w:tc>
          <w:tcPr>
            <w:tcW w:w="4847" w:type="dxa"/>
          </w:tcPr>
          <w:p w:rsidR="00EF2120" w:rsidRPr="00477FCF" w:rsidRDefault="00477FCF" w:rsidP="00EF2120">
            <w:pPr>
              <w:jc w:val="center"/>
              <w:rPr>
                <w:rFonts w:ascii="華康粗黑體(P)" w:eastAsia="華康粗黑體(P)"/>
                <w:noProof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t>主講人</w:t>
            </w:r>
            <w:r w:rsidRPr="00477FCF">
              <w:rPr>
                <w:rFonts w:ascii="華康粗黑體(P)" w:eastAsia="華康粗黑體(P)" w:hAnsiTheme="minorEastAsia" w:hint="eastAsia"/>
                <w:noProof/>
              </w:rPr>
              <w:t>－</w:t>
            </w:r>
            <w:r w:rsidRPr="00477FCF">
              <w:rPr>
                <w:rFonts w:ascii="華康粗黑體(P)" w:eastAsia="華康粗黑體(P)" w:hint="eastAsia"/>
                <w:noProof/>
              </w:rPr>
              <w:t>復興商工廣設科</w:t>
            </w:r>
            <w:r w:rsidR="00EF2120" w:rsidRPr="00477FCF">
              <w:rPr>
                <w:rFonts w:ascii="華康粗黑體(P)" w:eastAsia="華康粗黑體(P)" w:hint="eastAsia"/>
                <w:noProof/>
              </w:rPr>
              <w:t>吳鴻年老師</w:t>
            </w:r>
          </w:p>
        </w:tc>
        <w:tc>
          <w:tcPr>
            <w:tcW w:w="4847" w:type="dxa"/>
          </w:tcPr>
          <w:p w:rsidR="00EF2120" w:rsidRPr="00477FCF" w:rsidRDefault="00EF2120" w:rsidP="00EF2120">
            <w:pPr>
              <w:jc w:val="center"/>
              <w:rPr>
                <w:rFonts w:ascii="華康粗黑體(P)" w:eastAsia="華康粗黑體(P)"/>
                <w:noProof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t>簡介藝術與設計群的各科別學習重點</w:t>
            </w:r>
          </w:p>
        </w:tc>
      </w:tr>
      <w:tr w:rsidR="00EF2120" w:rsidRPr="00477FCF" w:rsidTr="00EF2120">
        <w:tc>
          <w:tcPr>
            <w:tcW w:w="4847" w:type="dxa"/>
          </w:tcPr>
          <w:p w:rsidR="00EF2120" w:rsidRPr="00477FCF" w:rsidRDefault="00EF2120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4" name="圖片 4" descr="Y:\103-2國中職群試探講座\照片\復興商工藝術設計群科1040520\DSC06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3-2國中職群試探講座\照片\復興商工藝術設計群科1040520\DSC06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F2120" w:rsidRPr="00477FCF" w:rsidRDefault="00EF2120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2" name="圖片 2" descr="Y:\103-2國中職群試探講座\照片\復興商工藝術設計群科1040520\DSC065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3-2國中職群試探講座\照片\復興商工藝術設計群科1040520\DSC06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120" w:rsidRPr="00477FCF" w:rsidTr="00EF2120">
        <w:tc>
          <w:tcPr>
            <w:tcW w:w="4847" w:type="dxa"/>
          </w:tcPr>
          <w:p w:rsidR="00EF2120" w:rsidRPr="00477FCF" w:rsidRDefault="00EF2120" w:rsidP="00477FCF">
            <w:pPr>
              <w:jc w:val="center"/>
              <w:rPr>
                <w:rFonts w:ascii="華康粗黑體(P)" w:eastAsia="華康粗黑體(P)"/>
                <w:noProof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t>設計群分為平面</w:t>
            </w:r>
            <w:r w:rsidRPr="00477FCF">
              <w:rPr>
                <w:rFonts w:ascii="華康粗黑體(P)" w:eastAsia="華康粗黑體(P)" w:hAnsi="標楷體" w:hint="eastAsia"/>
                <w:noProof/>
              </w:rPr>
              <w:t>、</w:t>
            </w:r>
            <w:r w:rsidRPr="00477FCF">
              <w:rPr>
                <w:rFonts w:ascii="華康粗黑體(P)" w:eastAsia="華康粗黑體(P)" w:hint="eastAsia"/>
                <w:noProof/>
              </w:rPr>
              <w:t>立體</w:t>
            </w:r>
            <w:r w:rsidRPr="00477FCF">
              <w:rPr>
                <w:rFonts w:ascii="華康粗黑體(P)" w:eastAsia="華康粗黑體(P)" w:hAnsi="標楷體" w:hint="eastAsia"/>
                <w:noProof/>
              </w:rPr>
              <w:t>、</w:t>
            </w:r>
            <w:r w:rsidRPr="00477FCF">
              <w:rPr>
                <w:rFonts w:ascii="華康粗黑體(P)" w:eastAsia="華康粗黑體(P)" w:hint="eastAsia"/>
                <w:noProof/>
              </w:rPr>
              <w:t>空間</w:t>
            </w:r>
            <w:r w:rsidRPr="00477FCF">
              <w:rPr>
                <w:rFonts w:ascii="華康粗黑體(P)" w:eastAsia="華康粗黑體(P)" w:hAnsi="標楷體" w:hint="eastAsia"/>
                <w:noProof/>
              </w:rPr>
              <w:t>、</w:t>
            </w:r>
            <w:r w:rsidRPr="00477FCF">
              <w:rPr>
                <w:rFonts w:ascii="華康粗黑體(P)" w:eastAsia="華康粗黑體(P)" w:hint="eastAsia"/>
                <w:noProof/>
              </w:rPr>
              <w:t>媒體設計科</w:t>
            </w:r>
          </w:p>
        </w:tc>
        <w:tc>
          <w:tcPr>
            <w:tcW w:w="4847" w:type="dxa"/>
          </w:tcPr>
          <w:p w:rsidR="00EF2120" w:rsidRPr="00477FCF" w:rsidRDefault="00EF2120" w:rsidP="00477FCF">
            <w:pPr>
              <w:jc w:val="center"/>
              <w:rPr>
                <w:rFonts w:ascii="華康粗黑體(P)" w:eastAsia="華康粗黑體(P)"/>
                <w:noProof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t>必修課程</w:t>
            </w:r>
            <w:r w:rsidRPr="00477FCF">
              <w:rPr>
                <w:rFonts w:ascii="華康粗黑體(P)" w:eastAsia="華康粗黑體(P)" w:hAnsiTheme="minorEastAsia" w:hint="eastAsia"/>
                <w:noProof/>
              </w:rPr>
              <w:t>－</w:t>
            </w:r>
            <w:r w:rsidRPr="00477FCF">
              <w:rPr>
                <w:rFonts w:ascii="華康粗黑體(P)" w:eastAsia="華康粗黑體(P)" w:hint="eastAsia"/>
                <w:noProof/>
              </w:rPr>
              <w:t>色彩原理及繪畫基礎</w:t>
            </w:r>
          </w:p>
        </w:tc>
      </w:tr>
      <w:tr w:rsidR="00EF2120" w:rsidRPr="00477FCF" w:rsidTr="00EF2120">
        <w:tc>
          <w:tcPr>
            <w:tcW w:w="4847" w:type="dxa"/>
          </w:tcPr>
          <w:p w:rsidR="00EF2120" w:rsidRPr="00477FCF" w:rsidRDefault="00EF2120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" name="圖片 1" descr="Y:\103-2國中職群試探講座\照片\復興商工藝術設計群科1040520\DSC065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3-2國中職群試探講座\照片\復興商工藝術設計群科1040520\DSC065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F2120" w:rsidRPr="00477FCF" w:rsidRDefault="00EF2120">
            <w:pPr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5" name="圖片 5" descr="Y:\103-2國中職群試探講座\照片\復興商工藝術設計群科1040520\DSC065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3-2國中職群試探講座\照片\復興商工藝術設計群科1040520\DSC065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120" w:rsidRPr="00477FCF" w:rsidTr="00EF2120">
        <w:tc>
          <w:tcPr>
            <w:tcW w:w="4847" w:type="dxa"/>
          </w:tcPr>
          <w:p w:rsidR="00EF2120" w:rsidRPr="00477FCF" w:rsidRDefault="00EF2120" w:rsidP="00477FCF">
            <w:pPr>
              <w:jc w:val="center"/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</w:rPr>
              <w:t>以高一學生作品，說明基本功的重要性</w:t>
            </w:r>
          </w:p>
        </w:tc>
        <w:tc>
          <w:tcPr>
            <w:tcW w:w="4847" w:type="dxa"/>
          </w:tcPr>
          <w:p w:rsidR="00EF2120" w:rsidRPr="00477FCF" w:rsidRDefault="00EF2120" w:rsidP="00477FCF">
            <w:pPr>
              <w:jc w:val="center"/>
              <w:rPr>
                <w:rFonts w:ascii="華康粗黑體(P)" w:eastAsia="華康粗黑體(P)"/>
              </w:rPr>
            </w:pPr>
            <w:r w:rsidRPr="00477FCF">
              <w:rPr>
                <w:rFonts w:ascii="華康粗黑體(P)" w:eastAsia="華康粗黑體(P)" w:hint="eastAsia"/>
              </w:rPr>
              <w:t>發放學校各科簡介，供學生多元試探</w:t>
            </w:r>
          </w:p>
        </w:tc>
      </w:tr>
    </w:tbl>
    <w:p w:rsidR="00EF2120" w:rsidRPr="00477FCF" w:rsidRDefault="00EF2120">
      <w:pPr>
        <w:rPr>
          <w:rFonts w:ascii="華康粗黑體(P)" w:eastAsia="華康粗黑體(P)"/>
        </w:rPr>
      </w:pPr>
    </w:p>
    <w:sectPr w:rsidR="00EF2120" w:rsidRPr="00477FCF" w:rsidSect="00EF212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B35" w:rsidRDefault="00435B35" w:rsidP="00435B35">
      <w:r>
        <w:separator/>
      </w:r>
    </w:p>
  </w:endnote>
  <w:endnote w:type="continuationSeparator" w:id="1">
    <w:p w:rsidR="00435B35" w:rsidRDefault="00435B35" w:rsidP="00435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B35" w:rsidRDefault="00435B35" w:rsidP="00435B35">
      <w:r>
        <w:separator/>
      </w:r>
    </w:p>
  </w:footnote>
  <w:footnote w:type="continuationSeparator" w:id="1">
    <w:p w:rsidR="00435B35" w:rsidRDefault="00435B35" w:rsidP="00435B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3A11"/>
    <w:rsid w:val="000D1A71"/>
    <w:rsid w:val="001F3A11"/>
    <w:rsid w:val="003D68E5"/>
    <w:rsid w:val="00435B35"/>
    <w:rsid w:val="00477FCF"/>
    <w:rsid w:val="00717271"/>
    <w:rsid w:val="009931F3"/>
    <w:rsid w:val="00E013B0"/>
    <w:rsid w:val="00EF2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2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1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21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12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435B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435B35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435B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435B3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1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21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1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2015-06-06T03:33:00Z</cp:lastPrinted>
  <dcterms:created xsi:type="dcterms:W3CDTF">2015-05-30T01:08:00Z</dcterms:created>
  <dcterms:modified xsi:type="dcterms:W3CDTF">2015-06-06T03:33:00Z</dcterms:modified>
</cp:coreProperties>
</file>