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5C3" w:rsidRPr="00D70298" w:rsidRDefault="007575C3" w:rsidP="007575C3">
      <w:pPr>
        <w:jc w:val="center"/>
        <w:rPr>
          <w:rFonts w:ascii="標楷體" w:eastAsia="標楷體" w:hAnsi="標楷體"/>
          <w:sz w:val="40"/>
          <w:szCs w:val="40"/>
        </w:rPr>
      </w:pPr>
      <w:r w:rsidRPr="00D70298">
        <w:rPr>
          <w:rFonts w:ascii="標楷體" w:eastAsia="標楷體" w:hAnsi="標楷體" w:cstheme="minorHAnsi" w:hint="eastAsia"/>
          <w:kern w:val="0"/>
          <w:sz w:val="40"/>
          <w:szCs w:val="40"/>
        </w:rPr>
        <w:t>再興中學104學年度</w:t>
      </w:r>
      <w:proofErr w:type="gramStart"/>
      <w:r w:rsidRPr="00D70298">
        <w:rPr>
          <w:rFonts w:ascii="標楷體" w:eastAsia="標楷體" w:hAnsi="標楷體" w:cstheme="minorHAnsi" w:hint="eastAsia"/>
          <w:kern w:val="0"/>
          <w:sz w:val="40"/>
          <w:szCs w:val="40"/>
        </w:rPr>
        <w:t>國中職</w:t>
      </w:r>
      <w:r w:rsidR="00D70298">
        <w:rPr>
          <w:rFonts w:ascii="標楷體" w:eastAsia="標楷體" w:hAnsi="標楷體" w:cstheme="minorHAnsi" w:hint="eastAsia"/>
          <w:kern w:val="0"/>
          <w:sz w:val="40"/>
          <w:szCs w:val="40"/>
        </w:rPr>
        <w:t>群</w:t>
      </w:r>
      <w:r w:rsidRPr="00D70298">
        <w:rPr>
          <w:rFonts w:ascii="標楷體" w:eastAsia="標楷體" w:hAnsi="標楷體" w:cstheme="minorHAnsi" w:hint="eastAsia"/>
          <w:kern w:val="0"/>
          <w:sz w:val="40"/>
          <w:szCs w:val="40"/>
        </w:rPr>
        <w:t>試探</w:t>
      </w:r>
      <w:proofErr w:type="gramEnd"/>
      <w:r w:rsidRPr="00D70298">
        <w:rPr>
          <w:rFonts w:ascii="標楷體" w:eastAsia="標楷體" w:hAnsi="標楷體" w:cstheme="minorHAnsi" w:hint="eastAsia"/>
          <w:kern w:val="0"/>
          <w:sz w:val="40"/>
          <w:szCs w:val="40"/>
        </w:rPr>
        <w:t>活動</w:t>
      </w:r>
      <w:r w:rsidRPr="00D70298">
        <w:rPr>
          <w:rFonts w:ascii="標楷體" w:eastAsia="標楷體" w:hAnsi="標楷體" w:hint="eastAsia"/>
          <w:sz w:val="40"/>
          <w:szCs w:val="40"/>
        </w:rPr>
        <w:t>－藝術設計群</w:t>
      </w:r>
      <w:r w:rsidR="00D70298">
        <w:rPr>
          <w:rFonts w:ascii="標楷體" w:eastAsia="標楷體" w:hAnsi="標楷體" w:hint="eastAsia"/>
          <w:sz w:val="40"/>
          <w:szCs w:val="40"/>
        </w:rPr>
        <w:t>科</w:t>
      </w:r>
    </w:p>
    <w:p w:rsidR="007575C3" w:rsidRPr="00D70298" w:rsidRDefault="00D70298" w:rsidP="00D70298">
      <w:pPr>
        <w:spacing w:line="500" w:lineRule="exact"/>
        <w:ind w:firstLine="482"/>
        <w:rPr>
          <w:rFonts w:ascii="標楷體" w:eastAsia="標楷體" w:hAnsi="標楷體"/>
          <w:sz w:val="28"/>
          <w:szCs w:val="28"/>
        </w:rPr>
      </w:pPr>
      <w:r w:rsidRPr="00D70298">
        <w:rPr>
          <w:rFonts w:ascii="標楷體" w:eastAsia="標楷體" w:hAnsi="標楷體" w:hint="eastAsia"/>
          <w:sz w:val="28"/>
          <w:szCs w:val="28"/>
        </w:rPr>
        <w:t>105年5月18日(三)</w:t>
      </w:r>
      <w:r w:rsidR="007575C3" w:rsidRPr="00D70298">
        <w:rPr>
          <w:rFonts w:ascii="標楷體" w:eastAsia="標楷體" w:hAnsi="標楷體" w:hint="eastAsia"/>
          <w:sz w:val="28"/>
          <w:szCs w:val="28"/>
        </w:rPr>
        <w:t>輔導室邀請私立復興商工廣告設計科</w:t>
      </w:r>
      <w:r w:rsidR="007575C3" w:rsidRPr="00D70298">
        <w:rPr>
          <w:rFonts w:ascii="標楷體" w:eastAsia="標楷體" w:hAnsi="標楷體" w:hint="eastAsia"/>
          <w:noProof/>
          <w:sz w:val="28"/>
          <w:szCs w:val="28"/>
        </w:rPr>
        <w:t>連明仁</w:t>
      </w:r>
      <w:r w:rsidR="007575C3" w:rsidRPr="00D70298">
        <w:rPr>
          <w:rFonts w:ascii="標楷體" w:eastAsia="標楷體" w:hAnsi="標楷體" w:hint="eastAsia"/>
          <w:sz w:val="28"/>
          <w:szCs w:val="28"/>
        </w:rPr>
        <w:t>老師蒞臨本校，說明高職未來升學與就業趨勢。連老師提醒同學們</w:t>
      </w:r>
      <w:proofErr w:type="gramStart"/>
      <w:r w:rsidR="007575C3" w:rsidRPr="00D70298">
        <w:rPr>
          <w:rFonts w:ascii="標楷體" w:eastAsia="標楷體" w:hAnsi="標楷體" w:hint="eastAsia"/>
          <w:sz w:val="28"/>
          <w:szCs w:val="28"/>
        </w:rPr>
        <w:t>循著適性</w:t>
      </w:r>
      <w:proofErr w:type="gramEnd"/>
      <w:r w:rsidR="007575C3" w:rsidRPr="00D70298">
        <w:rPr>
          <w:rFonts w:ascii="標楷體" w:eastAsia="標楷體" w:hAnsi="標楷體" w:hint="eastAsia"/>
          <w:sz w:val="28"/>
          <w:szCs w:val="28"/>
        </w:rPr>
        <w:t>、適才進行生涯抉擇，而要選擇設計藝術學群特別重視美感</w:t>
      </w:r>
      <w:r w:rsidRPr="00D70298">
        <w:rPr>
          <w:rFonts w:ascii="標楷體" w:eastAsia="標楷體" w:hAnsi="標楷體" w:hint="eastAsia"/>
          <w:sz w:val="28"/>
          <w:szCs w:val="28"/>
        </w:rPr>
        <w:t>、</w:t>
      </w:r>
      <w:r w:rsidR="007575C3" w:rsidRPr="00D70298">
        <w:rPr>
          <w:rFonts w:ascii="標楷體" w:eastAsia="標楷體" w:hAnsi="標楷體" w:hint="eastAsia"/>
          <w:sz w:val="28"/>
          <w:szCs w:val="28"/>
        </w:rPr>
        <w:t>創意與創作的能力，並能在團隊中具備溝通、協調和欣賞藝術的特質；</w:t>
      </w:r>
      <w:proofErr w:type="gramStart"/>
      <w:r w:rsidR="007575C3" w:rsidRPr="00D70298">
        <w:rPr>
          <w:rFonts w:ascii="標楷體" w:eastAsia="標楷體" w:hAnsi="標楷體" w:hint="eastAsia"/>
          <w:sz w:val="28"/>
          <w:szCs w:val="28"/>
        </w:rPr>
        <w:t>此外，</w:t>
      </w:r>
      <w:proofErr w:type="gramEnd"/>
      <w:r w:rsidR="007575C3" w:rsidRPr="00D70298">
        <w:rPr>
          <w:rFonts w:ascii="標楷體" w:eastAsia="標楷體" w:hAnsi="標楷體" w:hint="eastAsia"/>
          <w:sz w:val="28"/>
          <w:szCs w:val="28"/>
        </w:rPr>
        <w:t>連老師提及許多在校學生過去未受過美術基礎訓練，經由三年的磨練，在各大設計</w:t>
      </w:r>
      <w:proofErr w:type="gramStart"/>
      <w:r w:rsidR="007575C3" w:rsidRPr="00D70298">
        <w:rPr>
          <w:rFonts w:ascii="標楷體" w:eastAsia="標楷體" w:hAnsi="標楷體" w:hint="eastAsia"/>
          <w:sz w:val="28"/>
          <w:szCs w:val="28"/>
        </w:rPr>
        <w:t>比賽亦屢獲</w:t>
      </w:r>
      <w:proofErr w:type="gramEnd"/>
      <w:r w:rsidR="007575C3" w:rsidRPr="00D70298">
        <w:rPr>
          <w:rFonts w:ascii="標楷體" w:eastAsia="標楷體" w:hAnsi="標楷體" w:hint="eastAsia"/>
          <w:sz w:val="28"/>
          <w:szCs w:val="28"/>
        </w:rPr>
        <w:t>佳績，讓學生們對藝術設計的紮實訓練大開眼界。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7"/>
        <w:gridCol w:w="4847"/>
      </w:tblGrid>
      <w:tr w:rsidR="007575C3" w:rsidRPr="00477FCF" w:rsidTr="00880AA2">
        <w:tc>
          <w:tcPr>
            <w:tcW w:w="4847" w:type="dxa"/>
          </w:tcPr>
          <w:p w:rsidR="007575C3" w:rsidRPr="00477FCF" w:rsidRDefault="007575C3" w:rsidP="00D70298">
            <w:pPr>
              <w:jc w:val="center"/>
              <w:rPr>
                <w:rFonts w:ascii="華康粗黑體(P)" w:eastAsia="華康粗黑體(P)"/>
              </w:rPr>
            </w:pPr>
            <w:bookmarkStart w:id="0" w:name="_GoBack"/>
            <w:r>
              <w:rPr>
                <w:rFonts w:ascii="華康粗黑體(P)" w:eastAsia="華康粗黑體(P)"/>
                <w:noProof/>
              </w:rPr>
              <w:drawing>
                <wp:inline distT="0" distB="0" distL="0" distR="0">
                  <wp:extent cx="2044460" cy="2148304"/>
                  <wp:effectExtent l="0" t="0" r="0" b="0"/>
                  <wp:docPr id="6" name="圖片 5" descr="P10601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60152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27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1215" cy="2155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4847" w:type="dxa"/>
          </w:tcPr>
          <w:p w:rsidR="007575C3" w:rsidRPr="00477FCF" w:rsidRDefault="007575C3" w:rsidP="00880AA2">
            <w:pPr>
              <w:rPr>
                <w:rFonts w:ascii="華康粗黑體(P)" w:eastAsia="華康粗黑體(P)"/>
              </w:rPr>
            </w:pPr>
            <w:r w:rsidRPr="00477FCF">
              <w:rPr>
                <w:rFonts w:ascii="華康粗黑體(P)" w:eastAsia="華康粗黑體(P)" w:hint="eastAsia"/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7" name="圖片 5" descr="Y:\103-2國中職群試探講座\照片\復興商工藝術設計群科1040520\DSC065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Y:\103-2國中職群試探講座\照片\復興商工藝術設計群科1040520\DSC065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75C3" w:rsidRPr="00D70298" w:rsidTr="00880AA2">
        <w:tc>
          <w:tcPr>
            <w:tcW w:w="4847" w:type="dxa"/>
          </w:tcPr>
          <w:p w:rsidR="007575C3" w:rsidRPr="00D70298" w:rsidRDefault="007575C3" w:rsidP="007575C3">
            <w:pPr>
              <w:jc w:val="center"/>
              <w:rPr>
                <w:rFonts w:ascii="標楷體" w:eastAsia="標楷體" w:hAnsi="標楷體"/>
                <w:noProof/>
              </w:rPr>
            </w:pPr>
            <w:r w:rsidRPr="00D70298">
              <w:rPr>
                <w:rFonts w:ascii="標楷體" w:eastAsia="標楷體" w:hAnsi="標楷體" w:hint="eastAsia"/>
                <w:noProof/>
              </w:rPr>
              <w:t>主講人－復興商工美術科連明仁老師</w:t>
            </w:r>
          </w:p>
        </w:tc>
        <w:tc>
          <w:tcPr>
            <w:tcW w:w="4847" w:type="dxa"/>
          </w:tcPr>
          <w:p w:rsidR="007575C3" w:rsidRPr="00D70298" w:rsidRDefault="007575C3" w:rsidP="00880AA2">
            <w:pPr>
              <w:jc w:val="center"/>
              <w:rPr>
                <w:rFonts w:ascii="標楷體" w:eastAsia="標楷體" w:hAnsi="標楷體"/>
                <w:noProof/>
              </w:rPr>
            </w:pPr>
            <w:r w:rsidRPr="00D70298">
              <w:rPr>
                <w:rFonts w:ascii="標楷體" w:eastAsia="標楷體" w:hAnsi="標楷體" w:hint="eastAsia"/>
                <w:noProof/>
              </w:rPr>
              <w:t>簡介藝術與設計群的各科別學習重點</w:t>
            </w:r>
          </w:p>
        </w:tc>
      </w:tr>
      <w:tr w:rsidR="007575C3" w:rsidRPr="00477FCF" w:rsidTr="00880AA2">
        <w:tc>
          <w:tcPr>
            <w:tcW w:w="4847" w:type="dxa"/>
          </w:tcPr>
          <w:p w:rsidR="007575C3" w:rsidRPr="00477FCF" w:rsidRDefault="007575C3" w:rsidP="00880AA2">
            <w:pPr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>
                  <wp:extent cx="2747010" cy="1859280"/>
                  <wp:effectExtent l="19050" t="0" r="0" b="0"/>
                  <wp:docPr id="9" name="圖片 8" descr="P10601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60136.JPG"/>
                          <pic:cNvPicPr/>
                        </pic:nvPicPr>
                        <pic:blipFill>
                          <a:blip r:embed="rId6" cstate="print"/>
                          <a:srcRect t="11594" r="23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7010" cy="1859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7575C3" w:rsidRPr="00477FCF" w:rsidRDefault="007575C3" w:rsidP="00880AA2">
            <w:pPr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>
                  <wp:extent cx="2655570" cy="1869905"/>
                  <wp:effectExtent l="19050" t="0" r="0" b="0"/>
                  <wp:docPr id="10" name="圖片 9" descr="P10601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60144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8545" cy="18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75C3" w:rsidRPr="00477FCF" w:rsidTr="00880AA2">
        <w:tc>
          <w:tcPr>
            <w:tcW w:w="4847" w:type="dxa"/>
          </w:tcPr>
          <w:p w:rsidR="007575C3" w:rsidRPr="00D70298" w:rsidRDefault="007575C3" w:rsidP="00880AA2">
            <w:pPr>
              <w:jc w:val="center"/>
              <w:rPr>
                <w:rFonts w:ascii="標楷體" w:eastAsia="標楷體" w:hAnsi="標楷體"/>
                <w:noProof/>
              </w:rPr>
            </w:pPr>
            <w:r w:rsidRPr="00D70298">
              <w:rPr>
                <w:rFonts w:ascii="標楷體" w:eastAsia="標楷體" w:hAnsi="標楷體" w:hint="eastAsia"/>
                <w:noProof/>
              </w:rPr>
              <w:t>設計群分為平面、立體、空間、媒體設計科</w:t>
            </w:r>
          </w:p>
        </w:tc>
        <w:tc>
          <w:tcPr>
            <w:tcW w:w="4847" w:type="dxa"/>
          </w:tcPr>
          <w:p w:rsidR="007575C3" w:rsidRPr="00D70298" w:rsidRDefault="007575C3" w:rsidP="00880AA2">
            <w:pPr>
              <w:jc w:val="center"/>
              <w:rPr>
                <w:rFonts w:ascii="標楷體" w:eastAsia="標楷體" w:hAnsi="標楷體"/>
                <w:noProof/>
              </w:rPr>
            </w:pPr>
            <w:r w:rsidRPr="00D70298">
              <w:rPr>
                <w:rFonts w:ascii="標楷體" w:eastAsia="標楷體" w:hAnsi="標楷體" w:hint="eastAsia"/>
                <w:noProof/>
              </w:rPr>
              <w:t>必修課程－色彩原理及繪畫基礎</w:t>
            </w:r>
          </w:p>
        </w:tc>
      </w:tr>
      <w:tr w:rsidR="007575C3" w:rsidRPr="00477FCF" w:rsidTr="00880AA2">
        <w:tc>
          <w:tcPr>
            <w:tcW w:w="4847" w:type="dxa"/>
          </w:tcPr>
          <w:p w:rsidR="007575C3" w:rsidRPr="00477FCF" w:rsidRDefault="007575C3" w:rsidP="00880AA2">
            <w:pPr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>
                  <wp:extent cx="2710831" cy="1872000"/>
                  <wp:effectExtent l="19050" t="0" r="0" b="0"/>
                  <wp:docPr id="11" name="圖片 10" descr="P10601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60146.JPG"/>
                          <pic:cNvPicPr/>
                        </pic:nvPicPr>
                        <pic:blipFill>
                          <a:blip r:embed="rId8" cstate="print"/>
                          <a:srcRect t="75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0831" cy="18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7575C3" w:rsidRPr="00477FCF" w:rsidRDefault="007575C3" w:rsidP="00880AA2">
            <w:pPr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inline distT="0" distB="0" distL="0" distR="0">
                  <wp:extent cx="2693670" cy="1872419"/>
                  <wp:effectExtent l="19050" t="0" r="0" b="0"/>
                  <wp:docPr id="12" name="圖片 11" descr="P10601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60153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3067" cy="18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75C3" w:rsidRPr="00D70298" w:rsidTr="00880AA2">
        <w:tc>
          <w:tcPr>
            <w:tcW w:w="4847" w:type="dxa"/>
          </w:tcPr>
          <w:p w:rsidR="007575C3" w:rsidRPr="00D70298" w:rsidRDefault="00730377" w:rsidP="00730377">
            <w:pPr>
              <w:jc w:val="center"/>
              <w:rPr>
                <w:rFonts w:ascii="標楷體" w:eastAsia="標楷體" w:hAnsi="標楷體"/>
              </w:rPr>
            </w:pPr>
            <w:r w:rsidRPr="00D70298">
              <w:rPr>
                <w:rFonts w:ascii="標楷體" w:eastAsia="標楷體" w:hAnsi="標楷體" w:hint="eastAsia"/>
              </w:rPr>
              <w:t>呈現</w:t>
            </w:r>
            <w:r w:rsidR="007575C3" w:rsidRPr="00D70298">
              <w:rPr>
                <w:rFonts w:ascii="標楷體" w:eastAsia="標楷體" w:hAnsi="標楷體" w:hint="eastAsia"/>
              </w:rPr>
              <w:t>學生</w:t>
            </w:r>
            <w:r w:rsidRPr="00D70298">
              <w:rPr>
                <w:rFonts w:ascii="標楷體" w:eastAsia="標楷體" w:hAnsi="標楷體" w:hint="eastAsia"/>
              </w:rPr>
              <w:t>校外比賽</w:t>
            </w:r>
            <w:r w:rsidR="007575C3" w:rsidRPr="00D70298">
              <w:rPr>
                <w:rFonts w:ascii="標楷體" w:eastAsia="標楷體" w:hAnsi="標楷體" w:hint="eastAsia"/>
              </w:rPr>
              <w:t>作品</w:t>
            </w:r>
          </w:p>
        </w:tc>
        <w:tc>
          <w:tcPr>
            <w:tcW w:w="4847" w:type="dxa"/>
          </w:tcPr>
          <w:p w:rsidR="007575C3" w:rsidRPr="00D70298" w:rsidRDefault="00730377" w:rsidP="00880AA2">
            <w:pPr>
              <w:jc w:val="center"/>
              <w:rPr>
                <w:rFonts w:ascii="標楷體" w:eastAsia="標楷體" w:hAnsi="標楷體"/>
              </w:rPr>
            </w:pPr>
            <w:r w:rsidRPr="00D70298">
              <w:rPr>
                <w:rFonts w:ascii="標楷體" w:eastAsia="標楷體" w:hAnsi="標楷體" w:hint="eastAsia"/>
              </w:rPr>
              <w:t>講座內容豐富，供學生多元試探</w:t>
            </w:r>
          </w:p>
        </w:tc>
      </w:tr>
    </w:tbl>
    <w:p w:rsidR="004B2669" w:rsidRPr="007575C3" w:rsidRDefault="004B2669" w:rsidP="00730377"/>
    <w:sectPr w:rsidR="004B2669" w:rsidRPr="007575C3" w:rsidSect="00D70298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粗黑體(P)">
    <w:panose1 w:val="020B0700000000000000"/>
    <w:charset w:val="88"/>
    <w:family w:val="swiss"/>
    <w:pitch w:val="variable"/>
    <w:sig w:usb0="A00002FF" w:usb1="38CFFD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575C3"/>
    <w:rsid w:val="004B2669"/>
    <w:rsid w:val="00730377"/>
    <w:rsid w:val="007575C3"/>
    <w:rsid w:val="00D70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DE58EF0-120D-4B03-98CA-5F7438C40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75C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75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575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7575C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jen</cp:lastModifiedBy>
  <cp:revision>2</cp:revision>
  <dcterms:created xsi:type="dcterms:W3CDTF">2016-05-20T01:04:00Z</dcterms:created>
  <dcterms:modified xsi:type="dcterms:W3CDTF">2016-05-20T01:32:00Z</dcterms:modified>
</cp:coreProperties>
</file>