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7DF" w:rsidRPr="009C22B9" w:rsidRDefault="00A847DF" w:rsidP="00A847DF">
      <w:pPr>
        <w:spacing w:line="500" w:lineRule="exact"/>
        <w:jc w:val="center"/>
        <w:rPr>
          <w:rFonts w:eastAsia="標楷體"/>
          <w:sz w:val="36"/>
          <w:szCs w:val="36"/>
        </w:rPr>
      </w:pPr>
      <w:r w:rsidRPr="009C22B9">
        <w:rPr>
          <w:rFonts w:eastAsia="標楷體" w:hAnsi="標楷體"/>
          <w:sz w:val="36"/>
          <w:szCs w:val="36"/>
        </w:rPr>
        <w:t>10</w:t>
      </w:r>
      <w:r>
        <w:rPr>
          <w:rFonts w:eastAsia="標楷體" w:hAnsi="標楷體" w:hint="eastAsia"/>
          <w:sz w:val="36"/>
          <w:szCs w:val="36"/>
        </w:rPr>
        <w:t>5</w:t>
      </w:r>
      <w:r w:rsidRPr="009C22B9">
        <w:rPr>
          <w:rFonts w:eastAsia="標楷體" w:hint="eastAsia"/>
          <w:sz w:val="36"/>
          <w:szCs w:val="36"/>
        </w:rPr>
        <w:t>學年度第</w:t>
      </w:r>
      <w:r>
        <w:rPr>
          <w:rFonts w:eastAsia="標楷體" w:hint="eastAsia"/>
          <w:sz w:val="36"/>
          <w:szCs w:val="36"/>
        </w:rPr>
        <w:t>二學</w:t>
      </w:r>
      <w:r w:rsidRPr="009C22B9">
        <w:rPr>
          <w:rFonts w:eastAsia="標楷體" w:hint="eastAsia"/>
          <w:sz w:val="36"/>
          <w:szCs w:val="36"/>
        </w:rPr>
        <w:t>期</w:t>
      </w:r>
      <w:r>
        <w:rPr>
          <w:rFonts w:eastAsia="標楷體" w:hint="eastAsia"/>
          <w:sz w:val="36"/>
          <w:szCs w:val="36"/>
        </w:rPr>
        <w:t>生命</w:t>
      </w:r>
      <w:r w:rsidRPr="009C22B9">
        <w:rPr>
          <w:rFonts w:eastAsia="標楷體" w:hint="eastAsia"/>
          <w:sz w:val="36"/>
          <w:szCs w:val="36"/>
        </w:rPr>
        <w:t>/</w:t>
      </w:r>
      <w:r>
        <w:rPr>
          <w:rFonts w:eastAsia="標楷體" w:hint="eastAsia"/>
          <w:sz w:val="36"/>
          <w:szCs w:val="36"/>
        </w:rPr>
        <w:t>特殊</w:t>
      </w:r>
      <w:r w:rsidRPr="009C22B9">
        <w:rPr>
          <w:rFonts w:eastAsia="標楷體" w:hint="eastAsia"/>
          <w:sz w:val="36"/>
          <w:szCs w:val="36"/>
        </w:rPr>
        <w:t>教育宣導</w:t>
      </w:r>
    </w:p>
    <w:p w:rsidR="00A847DF" w:rsidRDefault="00A847DF" w:rsidP="00A847DF">
      <w:pPr>
        <w:spacing w:line="500" w:lineRule="exact"/>
        <w:ind w:left="360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「巔峰人生」</w:t>
      </w:r>
    </w:p>
    <w:p w:rsidR="00A847DF" w:rsidRPr="00D2375A" w:rsidRDefault="00A847DF" w:rsidP="00DF047C">
      <w:pPr>
        <w:spacing w:before="100" w:beforeAutospacing="1" w:line="360" w:lineRule="exact"/>
        <w:rPr>
          <w:rFonts w:ascii="新細明體" w:hAnsi="新細明體" w:cs="Arial"/>
          <w:b/>
          <w:bCs/>
          <w:kern w:val="0"/>
          <w:sz w:val="26"/>
          <w:szCs w:val="26"/>
        </w:rPr>
      </w:pPr>
      <w:r w:rsidRPr="00D2375A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 xml:space="preserve"> </w:t>
      </w:r>
      <w:r w:rsidR="00DF047C" w:rsidRPr="00D2375A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 xml:space="preserve">   </w:t>
      </w:r>
      <w:r w:rsidR="00DF047C" w:rsidRPr="00D2375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並非每一個災難都是禍；早臨的逆境常是幸福的。經過克服的困難，不但給了我們教訓，並且對我們未來的奮鬥有所激勵</w:t>
      </w:r>
      <w:r w:rsidR="00481261" w:rsidRPr="00D2375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──</w:t>
      </w:r>
      <w:r w:rsidR="00DF047C" w:rsidRPr="00D2375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波普。</w:t>
      </w:r>
    </w:p>
    <w:p w:rsidR="00A847DF" w:rsidRPr="00D2375A" w:rsidRDefault="00A847DF" w:rsidP="00A847DF">
      <w:pPr>
        <w:spacing w:beforeLines="50" w:before="180" w:line="360" w:lineRule="exact"/>
        <w:rPr>
          <w:rFonts w:ascii="標楷體" w:eastAsia="標楷體" w:hAnsi="標楷體"/>
          <w:b/>
          <w:sz w:val="26"/>
          <w:szCs w:val="26"/>
        </w:rPr>
      </w:pPr>
      <w:r w:rsidRPr="00D2375A">
        <w:rPr>
          <w:rFonts w:ascii="標楷體" w:eastAsia="標楷體" w:hAnsi="標楷體" w:hint="eastAsia"/>
          <w:sz w:val="26"/>
          <w:szCs w:val="26"/>
        </w:rPr>
        <w:t xml:space="preserve">    </w:t>
      </w:r>
      <w:r w:rsidR="00D2375A" w:rsidRPr="00D2375A">
        <w:rPr>
          <w:rFonts w:ascii="標楷體" w:eastAsia="標楷體" w:hAnsi="標楷體" w:hint="eastAsia"/>
          <w:sz w:val="26"/>
          <w:szCs w:val="26"/>
        </w:rPr>
        <w:t>106年6月7日</w:t>
      </w:r>
      <w:r w:rsidRPr="00D2375A">
        <w:rPr>
          <w:rFonts w:ascii="標楷體" w:eastAsia="標楷體" w:hAnsi="標楷體" w:hint="eastAsia"/>
          <w:sz w:val="26"/>
          <w:szCs w:val="26"/>
        </w:rPr>
        <w:t>輔導室邀請</w:t>
      </w:r>
      <w:r w:rsidR="00813CC4" w:rsidRPr="00D2375A">
        <w:rPr>
          <w:rFonts w:ascii="標楷體" w:eastAsia="標楷體" w:hAnsi="標楷體" w:hint="eastAsia"/>
          <w:sz w:val="26"/>
          <w:szCs w:val="26"/>
        </w:rPr>
        <w:t>社團法人台灣超越巔峰關懷癲癇聯盟曾幼玲理事長</w:t>
      </w:r>
      <w:r w:rsidRPr="00D2375A">
        <w:rPr>
          <w:rFonts w:ascii="標楷體" w:eastAsia="標楷體" w:hAnsi="標楷體" w:hint="eastAsia"/>
          <w:sz w:val="26"/>
          <w:szCs w:val="26"/>
        </w:rPr>
        <w:t>蒞校，以「</w:t>
      </w:r>
      <w:r w:rsidR="00813CC4" w:rsidRPr="00D2375A">
        <w:rPr>
          <w:rFonts w:ascii="標楷體" w:eastAsia="標楷體" w:hAnsi="標楷體" w:hint="eastAsia"/>
          <w:sz w:val="26"/>
          <w:szCs w:val="26"/>
        </w:rPr>
        <w:t>巔峰人生」為題，與高</w:t>
      </w:r>
      <w:r w:rsidRPr="00D2375A">
        <w:rPr>
          <w:rFonts w:ascii="標楷體" w:eastAsia="標楷體" w:hAnsi="標楷體" w:hint="eastAsia"/>
          <w:sz w:val="26"/>
          <w:szCs w:val="26"/>
        </w:rPr>
        <w:t>中部師生</w:t>
      </w:r>
      <w:r w:rsidR="00813CC4" w:rsidRPr="00D2375A">
        <w:rPr>
          <w:rFonts w:ascii="標楷體" w:eastAsia="標楷體" w:hAnsi="標楷體" w:hint="eastAsia"/>
          <w:sz w:val="26"/>
          <w:szCs w:val="26"/>
        </w:rPr>
        <w:t>分享癲癇患者的心路歷程。</w:t>
      </w:r>
    </w:p>
    <w:p w:rsidR="00BA3601" w:rsidRPr="00D2375A" w:rsidRDefault="00A847DF" w:rsidP="00D2375A">
      <w:pPr>
        <w:spacing w:beforeLines="50" w:before="180" w:line="360" w:lineRule="exact"/>
        <w:rPr>
          <w:rFonts w:eastAsia="標楷體"/>
          <w:sz w:val="26"/>
          <w:szCs w:val="26"/>
        </w:rPr>
      </w:pPr>
      <w:r w:rsidRPr="00D2375A">
        <w:rPr>
          <w:rFonts w:ascii="標楷體" w:eastAsia="標楷體" w:hAnsi="標楷體" w:hint="eastAsia"/>
          <w:sz w:val="26"/>
          <w:szCs w:val="26"/>
        </w:rPr>
        <w:t xml:space="preserve">    </w:t>
      </w:r>
      <w:r w:rsidR="00813CC4" w:rsidRPr="00D2375A">
        <w:rPr>
          <w:rFonts w:ascii="標楷體" w:eastAsia="標楷體" w:hAnsi="標楷體" w:hint="eastAsia"/>
          <w:sz w:val="26"/>
          <w:szCs w:val="26"/>
        </w:rPr>
        <w:t>曾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理事長</w:t>
      </w:r>
      <w:r w:rsidR="00813CC4" w:rsidRPr="00D2375A">
        <w:rPr>
          <w:rFonts w:ascii="標楷體" w:eastAsia="標楷體" w:hAnsi="標楷體" w:hint="eastAsia"/>
          <w:sz w:val="26"/>
          <w:szCs w:val="26"/>
        </w:rPr>
        <w:t>於十歲時發現自己患有頑性癲癇，</w:t>
      </w:r>
      <w:r w:rsidR="0010634A" w:rsidRPr="00D2375A">
        <w:rPr>
          <w:rFonts w:ascii="標楷體" w:eastAsia="標楷體" w:hAnsi="標楷體" w:hint="eastAsia"/>
          <w:sz w:val="26"/>
          <w:szCs w:val="26"/>
        </w:rPr>
        <w:t>會有短暫喪失神智的發作，發作時會突然不言不語、目光呆滯、對他人之叫喊無反應</w:t>
      </w:r>
      <w:r w:rsidR="00481261" w:rsidRPr="00D2375A">
        <w:rPr>
          <w:rFonts w:ascii="標楷體" w:eastAsia="標楷體" w:hAnsi="標楷體" w:hint="eastAsia"/>
          <w:sz w:val="26"/>
          <w:szCs w:val="26"/>
        </w:rPr>
        <w:t>，被老師誤解為逃避考試，</w:t>
      </w:r>
      <w:r w:rsidR="0010634A" w:rsidRPr="00D2375A">
        <w:rPr>
          <w:rFonts w:ascii="標楷體" w:eastAsia="標楷體" w:hAnsi="標楷體" w:hint="eastAsia"/>
          <w:sz w:val="26"/>
          <w:szCs w:val="26"/>
        </w:rPr>
        <w:t>因發病症狀曾遭霸凌，也曾有自殺念頭，曾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理事長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轉念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以對，醉心於</w:t>
      </w:r>
      <w:r w:rsidR="0010634A" w:rsidRPr="00D2375A">
        <w:rPr>
          <w:rFonts w:ascii="標楷體" w:eastAsia="標楷體" w:hAnsi="標楷體" w:hint="eastAsia"/>
          <w:sz w:val="26"/>
          <w:szCs w:val="26"/>
        </w:rPr>
        <w:t>閱讀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，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且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透過</w:t>
      </w:r>
      <w:r w:rsidR="0010634A" w:rsidRPr="00D2375A">
        <w:rPr>
          <w:rFonts w:ascii="標楷體" w:eastAsia="標楷體" w:hAnsi="標楷體" w:hint="eastAsia"/>
          <w:sz w:val="26"/>
          <w:szCs w:val="26"/>
        </w:rPr>
        <w:t>信仰帶領其走過低潮，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並積極尋求突破。在長期就醫觀察後，醫生評估曾理事長尚且能進行手術；</w:t>
      </w:r>
      <w:r w:rsidR="0010634A" w:rsidRPr="00D2375A">
        <w:rPr>
          <w:rFonts w:ascii="標楷體" w:eastAsia="標楷體" w:hAnsi="標楷體" w:hint="eastAsia"/>
          <w:sz w:val="26"/>
          <w:szCs w:val="26"/>
        </w:rPr>
        <w:t>術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後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雖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記憶受損，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幸而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溝通、邏輯皆與一般人相同，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並無大礙。脫離病痛困擾後，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曾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理事長卻未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因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此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忘記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罹病之苦，反而更興起了</w:t>
      </w:r>
      <w:r w:rsidR="008B3421" w:rsidRPr="00D2375A">
        <w:rPr>
          <w:rFonts w:ascii="標楷體" w:eastAsia="標楷體" w:hAnsi="標楷體" w:hint="eastAsia"/>
          <w:sz w:val="26"/>
          <w:szCs w:val="26"/>
        </w:rPr>
        <w:t>助人的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念頭。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感於社會大眾對此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病症的認知不足，往往導致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嚴重誤解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；她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積極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奔走，枵腹從公，戮力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將癲癇症納入身心障礙保護法，並於民國102年7月成立台灣超越巔峰關懷癲癇聯盟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，廣泛宣導相關知識。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並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投入校園推廣正確處遇方式，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勉勵同學們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「勉強甘心，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>甘心勉強</w:t>
      </w:r>
      <w:r w:rsidR="0032099F" w:rsidRPr="00D2375A">
        <w:rPr>
          <w:rFonts w:ascii="標楷體" w:eastAsia="標楷體" w:hAnsi="標楷體" w:hint="eastAsia"/>
          <w:sz w:val="26"/>
          <w:szCs w:val="26"/>
        </w:rPr>
        <w:t>」──</w:t>
      </w:r>
      <w:r w:rsidR="00BA3601" w:rsidRPr="00D2375A">
        <w:rPr>
          <w:rFonts w:ascii="標楷體" w:eastAsia="標楷體" w:hAnsi="標楷體" w:hint="eastAsia"/>
          <w:sz w:val="26"/>
          <w:szCs w:val="26"/>
        </w:rPr>
        <w:t xml:space="preserve">透過理智思考之後，仍然決定擇善而固執去做的堅持，期許能打破社會大眾的迷思，以愛擁抱伊比利斯。    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8"/>
        <w:gridCol w:w="4830"/>
      </w:tblGrid>
      <w:tr w:rsidR="00A847DF" w:rsidTr="004758C4">
        <w:trPr>
          <w:trHeight w:val="3392"/>
          <w:jc w:val="center"/>
        </w:trPr>
        <w:tc>
          <w:tcPr>
            <w:tcW w:w="4828" w:type="dxa"/>
          </w:tcPr>
          <w:p w:rsidR="00A847DF" w:rsidRPr="00CC5D0B" w:rsidRDefault="001938BD" w:rsidP="004758C4">
            <w:pPr>
              <w:jc w:val="center"/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75A47A34" wp14:editId="41F111B4">
                  <wp:extent cx="2928620" cy="1952625"/>
                  <wp:effectExtent l="0" t="0" r="508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72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62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830" w:type="dxa"/>
          </w:tcPr>
          <w:p w:rsidR="00A847DF" w:rsidRPr="00CC5D0B" w:rsidRDefault="001938BD" w:rsidP="004758C4">
            <w:pPr>
              <w:spacing w:line="0" w:lineRule="atLeast"/>
              <w:jc w:val="both"/>
            </w:pPr>
            <w:r>
              <w:rPr>
                <w:noProof/>
              </w:rPr>
              <w:drawing>
                <wp:inline distT="0" distB="0" distL="0" distR="0" wp14:anchorId="5841071F" wp14:editId="51BB1D35">
                  <wp:extent cx="2929890" cy="1953260"/>
                  <wp:effectExtent l="0" t="0" r="3810" b="889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72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90" cy="195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7DF" w:rsidTr="004758C4">
        <w:trPr>
          <w:trHeight w:val="262"/>
          <w:jc w:val="center"/>
        </w:trPr>
        <w:tc>
          <w:tcPr>
            <w:tcW w:w="4828" w:type="dxa"/>
          </w:tcPr>
          <w:p w:rsidR="00A847DF" w:rsidRPr="002C061D" w:rsidRDefault="00A847DF" w:rsidP="004758C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柯校長</w:t>
            </w:r>
            <w:r w:rsidRPr="002C061D">
              <w:rPr>
                <w:rFonts w:ascii="標楷體" w:eastAsia="標楷體" w:hAnsi="標楷體" w:hint="eastAsia"/>
                <w:sz w:val="28"/>
                <w:szCs w:val="28"/>
              </w:rPr>
              <w:t>致歡迎詞</w:t>
            </w:r>
          </w:p>
        </w:tc>
        <w:tc>
          <w:tcPr>
            <w:tcW w:w="4830" w:type="dxa"/>
          </w:tcPr>
          <w:p w:rsidR="00A847DF" w:rsidRPr="002C061D" w:rsidRDefault="001938BD" w:rsidP="004758C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38BD">
              <w:rPr>
                <w:rFonts w:ascii="標楷體" w:eastAsia="標楷體" w:hAnsi="標楷體" w:hint="eastAsia"/>
                <w:sz w:val="28"/>
                <w:szCs w:val="28"/>
              </w:rPr>
              <w:t>曾幼玲理事長</w:t>
            </w:r>
          </w:p>
        </w:tc>
      </w:tr>
      <w:tr w:rsidR="00A847DF" w:rsidTr="004758C4">
        <w:trPr>
          <w:trHeight w:val="3280"/>
          <w:jc w:val="center"/>
        </w:trPr>
        <w:tc>
          <w:tcPr>
            <w:tcW w:w="4828" w:type="dxa"/>
          </w:tcPr>
          <w:p w:rsidR="00A847DF" w:rsidRPr="002C061D" w:rsidRDefault="001938BD" w:rsidP="004758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25C5824" wp14:editId="7BAE2767">
                  <wp:extent cx="2928620" cy="1952625"/>
                  <wp:effectExtent l="0" t="0" r="5080" b="952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72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62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</w:tcPr>
          <w:p w:rsidR="00A847DF" w:rsidRDefault="001938BD" w:rsidP="004758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632AA1D0" wp14:editId="758E8B17">
                  <wp:extent cx="2929890" cy="1953260"/>
                  <wp:effectExtent l="0" t="0" r="3810" b="889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73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90" cy="195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7DF" w:rsidTr="004758C4">
        <w:trPr>
          <w:trHeight w:val="418"/>
          <w:jc w:val="center"/>
        </w:trPr>
        <w:tc>
          <w:tcPr>
            <w:tcW w:w="9658" w:type="dxa"/>
            <w:gridSpan w:val="2"/>
          </w:tcPr>
          <w:p w:rsidR="00A847DF" w:rsidRDefault="001938BD" w:rsidP="00481261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曾理事長立志</w:t>
            </w:r>
            <w:r w:rsidRPr="002E415F">
              <w:rPr>
                <w:rFonts w:ascii="標楷體" w:eastAsia="標楷體" w:hAnsi="標楷體" w:cs="Arial"/>
                <w:kern w:val="0"/>
                <w:sz w:val="28"/>
                <w:szCs w:val="28"/>
              </w:rPr>
              <w:t>為癲癇朋友發聲、爭取權益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，</w:t>
            </w:r>
            <w:r w:rsidRPr="002E415F">
              <w:rPr>
                <w:rFonts w:ascii="標楷體" w:eastAsia="標楷體" w:hAnsi="標楷體" w:cs="Arial"/>
                <w:kern w:val="0"/>
                <w:sz w:val="28"/>
                <w:szCs w:val="28"/>
              </w:rPr>
              <w:t>要社會正視癲癇朋友</w:t>
            </w:r>
          </w:p>
        </w:tc>
      </w:tr>
    </w:tbl>
    <w:p w:rsidR="00C15DDE" w:rsidRDefault="00C15DDE"/>
    <w:sectPr w:rsidR="00C15DDE" w:rsidSect="00A80B4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58F" w:rsidRDefault="00EE758F" w:rsidP="001938BD">
      <w:r>
        <w:separator/>
      </w:r>
    </w:p>
  </w:endnote>
  <w:endnote w:type="continuationSeparator" w:id="0">
    <w:p w:rsidR="00EE758F" w:rsidRDefault="00EE758F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58F" w:rsidRDefault="00EE758F" w:rsidP="001938BD">
      <w:r>
        <w:separator/>
      </w:r>
    </w:p>
  </w:footnote>
  <w:footnote w:type="continuationSeparator" w:id="0">
    <w:p w:rsidR="00EE758F" w:rsidRDefault="00EE758F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10634A"/>
    <w:rsid w:val="001938BD"/>
    <w:rsid w:val="002D6E93"/>
    <w:rsid w:val="0032099F"/>
    <w:rsid w:val="00481261"/>
    <w:rsid w:val="00720004"/>
    <w:rsid w:val="00813CC4"/>
    <w:rsid w:val="008B3421"/>
    <w:rsid w:val="00A847DF"/>
    <w:rsid w:val="00BA3601"/>
    <w:rsid w:val="00C15DDE"/>
    <w:rsid w:val="00D2375A"/>
    <w:rsid w:val="00DF047C"/>
    <w:rsid w:val="00EE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E307E307-6DB0-4FF9-9B23-DE642DB1C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jen</cp:lastModifiedBy>
  <cp:revision>3</cp:revision>
  <cp:lastPrinted>2017-06-09T09:04:00Z</cp:lastPrinted>
  <dcterms:created xsi:type="dcterms:W3CDTF">2017-06-09T02:04:00Z</dcterms:created>
  <dcterms:modified xsi:type="dcterms:W3CDTF">2017-06-09T09:04:00Z</dcterms:modified>
</cp:coreProperties>
</file>