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806" w:rsidRPr="00E6107D" w:rsidRDefault="00F91806" w:rsidP="00F91806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10</w:t>
      </w:r>
      <w:r w:rsidR="00F178C4">
        <w:rPr>
          <w:rFonts w:ascii="標楷體" w:eastAsia="標楷體" w:hAnsi="標楷體" w:hint="eastAsia"/>
          <w:sz w:val="32"/>
          <w:szCs w:val="32"/>
        </w:rPr>
        <w:t>6</w:t>
      </w:r>
      <w:r w:rsidRPr="00E6107D">
        <w:rPr>
          <w:rFonts w:ascii="標楷體" w:eastAsia="標楷體" w:hAnsi="標楷體" w:hint="eastAsia"/>
          <w:sz w:val="32"/>
          <w:szCs w:val="32"/>
        </w:rPr>
        <w:t>學年度第</w:t>
      </w:r>
      <w:r>
        <w:rPr>
          <w:rFonts w:ascii="標楷體" w:eastAsia="標楷體" w:hAnsi="標楷體" w:hint="eastAsia"/>
          <w:sz w:val="32"/>
          <w:szCs w:val="32"/>
        </w:rPr>
        <w:t>一</w:t>
      </w:r>
      <w:r w:rsidRPr="00E6107D">
        <w:rPr>
          <w:rFonts w:ascii="標楷體" w:eastAsia="標楷體" w:hAnsi="標楷體" w:hint="eastAsia"/>
          <w:sz w:val="32"/>
          <w:szCs w:val="32"/>
        </w:rPr>
        <w:t>學期學校日親職教育專題講座</w:t>
      </w:r>
    </w:p>
    <w:p w:rsidR="00BA300A" w:rsidRDefault="00BA300A" w:rsidP="00F91806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數位時代的親職因應與學習</w:t>
      </w:r>
    </w:p>
    <w:p w:rsidR="00F91806" w:rsidRPr="002926CE" w:rsidRDefault="00BA300A" w:rsidP="00F9180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BA300A">
        <w:rPr>
          <w:rFonts w:ascii="標楷體" w:eastAsia="標楷體" w:hAnsi="標楷體" w:hint="eastAsia"/>
          <w:b/>
          <w:sz w:val="36"/>
          <w:szCs w:val="36"/>
        </w:rPr>
        <w:t>適切管理孩子網路使用及預防網路犯罪</w:t>
      </w:r>
    </w:p>
    <w:p w:rsidR="00F91806" w:rsidRPr="00DA7444" w:rsidRDefault="00F91806" w:rsidP="00F8059B">
      <w:pPr>
        <w:spacing w:before="100" w:beforeAutospacing="1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DA7444">
        <w:rPr>
          <w:rFonts w:ascii="標楷體" w:eastAsia="標楷體" w:hAnsi="標楷體" w:hint="eastAsia"/>
          <w:sz w:val="28"/>
          <w:szCs w:val="28"/>
        </w:rPr>
        <w:t xml:space="preserve">  </w:t>
      </w:r>
      <w:r w:rsidR="00F8059B">
        <w:rPr>
          <w:rFonts w:ascii="標楷體" w:eastAsia="標楷體" w:hAnsi="標楷體" w:hint="eastAsia"/>
          <w:sz w:val="28"/>
          <w:szCs w:val="28"/>
        </w:rPr>
        <w:t>青少年期是個體由懵懂兒童轉變為成熟成人發展的轉捩點</w:t>
      </w:r>
      <w:r w:rsidRPr="00DA7444">
        <w:rPr>
          <w:rFonts w:ascii="標楷體" w:eastAsia="標楷體" w:hAnsi="標楷體" w:hint="eastAsia"/>
          <w:sz w:val="28"/>
          <w:szCs w:val="28"/>
        </w:rPr>
        <w:t>，青少年除了逐漸脫離兒童的依賴心理外，還需將這個時期生、心理巨大蛻變能量，導向獨立自立、人際合作和親密關係的學習。因此，10</w:t>
      </w:r>
      <w:r w:rsidR="00BA300A">
        <w:rPr>
          <w:rFonts w:ascii="標楷體" w:eastAsia="標楷體" w:hAnsi="標楷體" w:hint="eastAsia"/>
          <w:sz w:val="28"/>
          <w:szCs w:val="28"/>
        </w:rPr>
        <w:t>6</w:t>
      </w:r>
      <w:r w:rsidRPr="00DA7444">
        <w:rPr>
          <w:rFonts w:ascii="標楷體" w:eastAsia="標楷體" w:hAnsi="標楷體" w:hint="eastAsia"/>
          <w:sz w:val="28"/>
          <w:szCs w:val="28"/>
        </w:rPr>
        <w:t>年9月</w:t>
      </w:r>
      <w:r w:rsidR="00BA300A">
        <w:rPr>
          <w:rFonts w:ascii="標楷體" w:eastAsia="標楷體" w:hAnsi="標楷體" w:hint="eastAsia"/>
          <w:sz w:val="28"/>
          <w:szCs w:val="28"/>
        </w:rPr>
        <w:t>9</w:t>
      </w:r>
      <w:r w:rsidRPr="00DA7444">
        <w:rPr>
          <w:rFonts w:ascii="標楷體" w:eastAsia="標楷體" w:hAnsi="標楷體" w:hint="eastAsia"/>
          <w:sz w:val="28"/>
          <w:szCs w:val="28"/>
        </w:rPr>
        <w:t>日(六)學校日當天，輔導室邀請</w:t>
      </w:r>
      <w:proofErr w:type="gramStart"/>
      <w:r w:rsidR="005C63D3">
        <w:rPr>
          <w:rFonts w:ascii="標楷體" w:eastAsia="標楷體" w:hAnsi="標楷體" w:hint="eastAsia"/>
          <w:sz w:val="28"/>
          <w:szCs w:val="28"/>
        </w:rPr>
        <w:t>到</w:t>
      </w:r>
      <w:r w:rsidR="00BA300A">
        <w:rPr>
          <w:rFonts w:ascii="標楷體" w:eastAsia="標楷體" w:hAnsi="標楷體" w:hint="eastAsia"/>
          <w:sz w:val="28"/>
          <w:szCs w:val="28"/>
        </w:rPr>
        <w:t>吉靜如</w:t>
      </w:r>
      <w:proofErr w:type="gramEnd"/>
      <w:r w:rsidR="00BA300A">
        <w:rPr>
          <w:rFonts w:ascii="標楷體" w:eastAsia="標楷體" w:hAnsi="標楷體" w:hint="eastAsia"/>
          <w:sz w:val="28"/>
          <w:szCs w:val="28"/>
        </w:rPr>
        <w:t>少年</w:t>
      </w:r>
      <w:proofErr w:type="gramStart"/>
      <w:r w:rsidR="00BA300A">
        <w:rPr>
          <w:rFonts w:ascii="標楷體" w:eastAsia="標楷體" w:hAnsi="標楷體" w:hint="eastAsia"/>
          <w:sz w:val="28"/>
          <w:szCs w:val="28"/>
        </w:rPr>
        <w:t>調查官</w:t>
      </w:r>
      <w:r w:rsidRPr="00DA7444">
        <w:rPr>
          <w:rFonts w:ascii="標楷體" w:eastAsia="標楷體" w:hAnsi="標楷體" w:hint="eastAsia"/>
          <w:sz w:val="28"/>
          <w:szCs w:val="28"/>
        </w:rPr>
        <w:t>蒞校</w:t>
      </w:r>
      <w:proofErr w:type="gramEnd"/>
      <w:r w:rsidRPr="00DA7444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DA7444">
        <w:rPr>
          <w:rFonts w:ascii="標楷體" w:eastAsia="標楷體" w:hAnsi="標楷體" w:hint="eastAsia"/>
          <w:sz w:val="28"/>
          <w:szCs w:val="28"/>
        </w:rPr>
        <w:t>與在場親</w:t>
      </w:r>
      <w:proofErr w:type="gramEnd"/>
      <w:r w:rsidRPr="00DA7444">
        <w:rPr>
          <w:rFonts w:ascii="標楷體" w:eastAsia="標楷體" w:hAnsi="標楷體" w:hint="eastAsia"/>
          <w:sz w:val="28"/>
          <w:szCs w:val="28"/>
        </w:rPr>
        <w:t>師分享「</w:t>
      </w:r>
      <w:r w:rsidR="00BA300A" w:rsidRPr="00BA300A">
        <w:rPr>
          <w:rFonts w:ascii="標楷體" w:eastAsia="標楷體" w:hAnsi="標楷體" w:hint="eastAsia"/>
          <w:sz w:val="28"/>
          <w:szCs w:val="28"/>
        </w:rPr>
        <w:t>數位時代的親職因應與學習</w:t>
      </w:r>
      <w:r w:rsidRPr="00DA7444">
        <w:rPr>
          <w:rFonts w:ascii="標楷體" w:eastAsia="標楷體" w:hAnsi="標楷體"/>
          <w:sz w:val="28"/>
          <w:szCs w:val="28"/>
        </w:rPr>
        <w:t>」</w:t>
      </w:r>
      <w:r w:rsidRPr="00DA7444">
        <w:rPr>
          <w:rFonts w:ascii="標楷體" w:eastAsia="標楷體" w:hAnsi="標楷體" w:hint="eastAsia"/>
          <w:sz w:val="28"/>
          <w:szCs w:val="28"/>
        </w:rPr>
        <w:t>。</w:t>
      </w:r>
    </w:p>
    <w:p w:rsidR="00F91806" w:rsidRDefault="00F91806" w:rsidP="00F8059B">
      <w:pPr>
        <w:spacing w:before="100" w:beforeAutospacing="1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proofErr w:type="gramStart"/>
      <w:r w:rsidR="00D0484D">
        <w:rPr>
          <w:rFonts w:ascii="標楷體" w:eastAsia="標楷體" w:hAnsi="標楷體" w:hint="eastAsia"/>
          <w:sz w:val="28"/>
          <w:szCs w:val="28"/>
        </w:rPr>
        <w:t>吉靜如</w:t>
      </w:r>
      <w:proofErr w:type="gramEnd"/>
      <w:r w:rsidR="00D0484D">
        <w:rPr>
          <w:rFonts w:ascii="標楷體" w:eastAsia="標楷體" w:hAnsi="標楷體" w:hint="eastAsia"/>
          <w:sz w:val="28"/>
          <w:szCs w:val="28"/>
        </w:rPr>
        <w:t>調查官從新世代的青少年</w:t>
      </w:r>
      <w:r w:rsidR="00D0484D" w:rsidRPr="00D0484D">
        <w:rPr>
          <w:rFonts w:ascii="標楷體" w:eastAsia="標楷體" w:hAnsi="標楷體" w:hint="eastAsia"/>
          <w:sz w:val="28"/>
          <w:szCs w:val="28"/>
        </w:rPr>
        <w:t>談起</w:t>
      </w:r>
      <w:r w:rsidR="00D0484D">
        <w:rPr>
          <w:rFonts w:ascii="標楷體" w:eastAsia="標楷體" w:hAnsi="標楷體" w:hint="eastAsia"/>
          <w:sz w:val="28"/>
          <w:szCs w:val="28"/>
        </w:rPr>
        <w:t>，</w:t>
      </w:r>
      <w:r w:rsidR="00D0484D" w:rsidRPr="00D0484D">
        <w:rPr>
          <w:rFonts w:ascii="標楷體" w:eastAsia="標楷體" w:hAnsi="標楷體" w:hint="eastAsia"/>
          <w:sz w:val="28"/>
          <w:szCs w:val="28"/>
        </w:rPr>
        <w:t>說明孩子的行為千變萬化</w:t>
      </w:r>
      <w:r w:rsidR="00D0484D">
        <w:rPr>
          <w:rFonts w:ascii="標楷體" w:eastAsia="標楷體" w:hAnsi="標楷體" w:hint="eastAsia"/>
          <w:sz w:val="28"/>
          <w:szCs w:val="28"/>
        </w:rPr>
        <w:t>，中學階段為管教階段最後賞味期，難以服從命令，但</w:t>
      </w:r>
      <w:r w:rsidR="00A45FD2">
        <w:rPr>
          <w:rFonts w:ascii="標楷體" w:eastAsia="標楷體" w:hAnsi="標楷體" w:hint="eastAsia"/>
          <w:sz w:val="28"/>
          <w:szCs w:val="28"/>
        </w:rPr>
        <w:t>協助</w:t>
      </w:r>
      <w:r w:rsidR="00D0484D">
        <w:rPr>
          <w:rFonts w:ascii="標楷體" w:eastAsia="標楷體" w:hAnsi="標楷體" w:hint="eastAsia"/>
          <w:sz w:val="28"/>
          <w:szCs w:val="28"/>
        </w:rPr>
        <w:t>孩子</w:t>
      </w:r>
      <w:proofErr w:type="gramStart"/>
      <w:r w:rsidR="00D0484D">
        <w:rPr>
          <w:rFonts w:ascii="標楷體" w:eastAsia="標楷體" w:hAnsi="標楷體" w:hint="eastAsia"/>
          <w:sz w:val="28"/>
          <w:szCs w:val="28"/>
        </w:rPr>
        <w:t>勿</w:t>
      </w:r>
      <w:proofErr w:type="gramEnd"/>
      <w:r w:rsidR="00D0484D">
        <w:rPr>
          <w:rFonts w:ascii="標楷體" w:eastAsia="標楷體" w:hAnsi="標楷體" w:hint="eastAsia"/>
          <w:sz w:val="28"/>
          <w:szCs w:val="28"/>
        </w:rPr>
        <w:t>走向偏差行為卻是家有青春期孩子的家庭最重要</w:t>
      </w:r>
      <w:r w:rsidR="00953028">
        <w:rPr>
          <w:rFonts w:ascii="標楷體" w:eastAsia="標楷體" w:hAnsi="標楷體" w:hint="eastAsia"/>
          <w:sz w:val="28"/>
          <w:szCs w:val="28"/>
        </w:rPr>
        <w:t>課題。</w:t>
      </w:r>
      <w:proofErr w:type="gramStart"/>
      <w:r w:rsidR="00D0484D">
        <w:rPr>
          <w:rFonts w:ascii="標楷體" w:eastAsia="標楷體" w:hAnsi="標楷體" w:hint="eastAsia"/>
          <w:sz w:val="28"/>
          <w:szCs w:val="28"/>
        </w:rPr>
        <w:t>再</w:t>
      </w:r>
      <w:r w:rsidR="00A45FD2">
        <w:rPr>
          <w:rFonts w:ascii="標楷體" w:eastAsia="標楷體" w:hAnsi="標楷體" w:hint="eastAsia"/>
          <w:sz w:val="28"/>
          <w:szCs w:val="28"/>
        </w:rPr>
        <w:t>者，</w:t>
      </w:r>
      <w:proofErr w:type="gramEnd"/>
      <w:r w:rsidR="00D0484D">
        <w:rPr>
          <w:rFonts w:ascii="標楷體" w:eastAsia="標楷體" w:hAnsi="標楷體" w:hint="eastAsia"/>
          <w:sz w:val="28"/>
          <w:szCs w:val="28"/>
        </w:rPr>
        <w:t>從</w:t>
      </w:r>
      <w:r w:rsidR="00D0484D" w:rsidRPr="00D0484D">
        <w:rPr>
          <w:rFonts w:ascii="標楷體" w:eastAsia="標楷體" w:hAnsi="標楷體" w:hint="eastAsia"/>
          <w:sz w:val="28"/>
          <w:szCs w:val="28"/>
        </w:rPr>
        <w:t>實際的</w:t>
      </w:r>
      <w:r w:rsidR="00A45FD2">
        <w:rPr>
          <w:rFonts w:ascii="標楷體" w:eastAsia="標楷體" w:hAnsi="標楷體" w:hint="eastAsia"/>
          <w:sz w:val="28"/>
          <w:szCs w:val="28"/>
        </w:rPr>
        <w:t>新聞案例認識</w:t>
      </w:r>
      <w:r w:rsidR="00A45FD2" w:rsidRPr="00A45FD2">
        <w:rPr>
          <w:rFonts w:ascii="標楷體" w:eastAsia="標楷體" w:hAnsi="標楷體" w:hint="eastAsia"/>
          <w:sz w:val="28"/>
          <w:szCs w:val="28"/>
        </w:rPr>
        <w:t>青春期孩子的特質與困境</w:t>
      </w:r>
      <w:r w:rsidR="00D0484D" w:rsidRPr="00D0484D">
        <w:rPr>
          <w:rFonts w:ascii="標楷體" w:eastAsia="標楷體" w:hAnsi="標楷體" w:hint="eastAsia"/>
          <w:sz w:val="28"/>
          <w:szCs w:val="28"/>
        </w:rPr>
        <w:t>，家長應該加以關心</w:t>
      </w:r>
      <w:r w:rsidR="00A45FD2">
        <w:rPr>
          <w:rFonts w:ascii="標楷體" w:eastAsia="標楷體" w:hAnsi="標楷體" w:hint="eastAsia"/>
          <w:sz w:val="28"/>
          <w:szCs w:val="28"/>
        </w:rPr>
        <w:t>孩子使用網路情形</w:t>
      </w:r>
      <w:r w:rsidR="00D0484D" w:rsidRPr="00D0484D">
        <w:rPr>
          <w:rFonts w:ascii="標楷體" w:eastAsia="標楷體" w:hAnsi="標楷體" w:hint="eastAsia"/>
          <w:sz w:val="28"/>
          <w:szCs w:val="28"/>
        </w:rPr>
        <w:t>，</w:t>
      </w:r>
      <w:r w:rsidR="00A45FD2">
        <w:rPr>
          <w:rFonts w:ascii="標楷體" w:eastAsia="標楷體" w:hAnsi="標楷體" w:hint="eastAsia"/>
          <w:sz w:val="28"/>
          <w:szCs w:val="28"/>
        </w:rPr>
        <w:t>無須急於否定孩子的言行舉止，</w:t>
      </w:r>
      <w:r w:rsidR="00F8059B">
        <w:rPr>
          <w:rFonts w:ascii="標楷體" w:eastAsia="標楷體" w:hAnsi="標楷體" w:hint="eastAsia"/>
          <w:sz w:val="28"/>
          <w:szCs w:val="28"/>
        </w:rPr>
        <w:t>便</w:t>
      </w:r>
      <w:r w:rsidR="00D0484D" w:rsidRPr="00D0484D">
        <w:rPr>
          <w:rFonts w:ascii="標楷體" w:eastAsia="標楷體" w:hAnsi="標楷體" w:hint="eastAsia"/>
          <w:sz w:val="28"/>
          <w:szCs w:val="28"/>
        </w:rPr>
        <w:t>能與孩子建立良好關係，</w:t>
      </w:r>
      <w:r w:rsidR="00F8059B">
        <w:rPr>
          <w:rFonts w:ascii="標楷體" w:eastAsia="標楷體" w:hAnsi="標楷體" w:hint="eastAsia"/>
          <w:sz w:val="28"/>
          <w:szCs w:val="28"/>
        </w:rPr>
        <w:t>而</w:t>
      </w:r>
      <w:r w:rsidR="00A45FD2">
        <w:rPr>
          <w:rFonts w:ascii="標楷體" w:eastAsia="標楷體" w:hAnsi="標楷體" w:hint="eastAsia"/>
          <w:sz w:val="28"/>
          <w:szCs w:val="28"/>
        </w:rPr>
        <w:t>購買3C產品前須建立使用規範，並告知網路世界的危機與風險</w:t>
      </w:r>
      <w:r w:rsidR="00D0484D" w:rsidRPr="00D0484D">
        <w:rPr>
          <w:rFonts w:ascii="標楷體" w:eastAsia="標楷體" w:hAnsi="標楷體" w:hint="eastAsia"/>
          <w:sz w:val="28"/>
          <w:szCs w:val="28"/>
        </w:rPr>
        <w:t>。</w:t>
      </w:r>
    </w:p>
    <w:p w:rsidR="00F91806" w:rsidRDefault="00F91806" w:rsidP="00F8059B">
      <w:pPr>
        <w:spacing w:before="100" w:beforeAutospacing="1" w:line="400" w:lineRule="exact"/>
        <w:rPr>
          <w:rFonts w:ascii="標楷體" w:eastAsia="標楷體" w:hint="eastAsia"/>
          <w:bCs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proofErr w:type="gramStart"/>
      <w:r w:rsidR="005C63D3">
        <w:rPr>
          <w:rFonts w:ascii="標楷體" w:eastAsia="標楷體" w:hAnsi="標楷體" w:hint="eastAsia"/>
          <w:sz w:val="28"/>
          <w:szCs w:val="28"/>
        </w:rPr>
        <w:t>感</w:t>
      </w:r>
      <w:proofErr w:type="gramEnd"/>
      <w:r w:rsidR="005C63D3">
        <w:rPr>
          <w:rFonts w:ascii="標楷體" w:eastAsia="標楷體" w:hAnsi="標楷體" w:hint="eastAsia"/>
          <w:sz w:val="28"/>
          <w:szCs w:val="28"/>
        </w:rPr>
        <w:t>謝吉靜如</w:t>
      </w:r>
      <w:proofErr w:type="gramStart"/>
      <w:r w:rsidR="005C63D3">
        <w:rPr>
          <w:rFonts w:ascii="標楷體" w:eastAsia="標楷體" w:hAnsi="標楷體" w:hint="eastAsia"/>
          <w:sz w:val="28"/>
          <w:szCs w:val="28"/>
        </w:rPr>
        <w:t>調查官</w:t>
      </w:r>
      <w:r>
        <w:rPr>
          <w:rFonts w:ascii="標楷體" w:eastAsia="標楷體" w:hAnsi="標楷體" w:hint="eastAsia"/>
          <w:sz w:val="28"/>
          <w:szCs w:val="28"/>
        </w:rPr>
        <w:t>憑多年</w:t>
      </w:r>
      <w:proofErr w:type="gramEnd"/>
      <w:r w:rsidR="00F8059B">
        <w:rPr>
          <w:rFonts w:ascii="標楷體" w:eastAsia="標楷體" w:hAnsi="標楷體" w:hint="eastAsia"/>
          <w:sz w:val="28"/>
          <w:szCs w:val="28"/>
        </w:rPr>
        <w:t>實務經驗，以豐富</w:t>
      </w:r>
      <w:bookmarkStart w:id="0" w:name="_GoBack"/>
      <w:bookmarkEnd w:id="0"/>
      <w:r w:rsidR="00F8059B">
        <w:rPr>
          <w:rFonts w:ascii="標楷體" w:eastAsia="標楷體" w:hAnsi="標楷體" w:hint="eastAsia"/>
          <w:sz w:val="28"/>
          <w:szCs w:val="28"/>
        </w:rPr>
        <w:t>生動的肢體語言與聲音，主講如此精彩且深具教育意義的講座，</w:t>
      </w:r>
      <w:r>
        <w:rPr>
          <w:rFonts w:ascii="標楷體" w:eastAsia="標楷體" w:hAnsi="標楷體" w:hint="eastAsia"/>
          <w:sz w:val="28"/>
          <w:szCs w:val="28"/>
        </w:rPr>
        <w:t>讓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親師更能</w:t>
      </w:r>
      <w:proofErr w:type="gramEnd"/>
      <w:r>
        <w:rPr>
          <w:rFonts w:ascii="標楷體" w:eastAsia="標楷體" w:hAnsi="標楷體" w:hint="eastAsia"/>
          <w:sz w:val="28"/>
          <w:szCs w:val="28"/>
        </w:rPr>
        <w:t>深入青少年內心</w:t>
      </w:r>
      <w:r w:rsidR="00F8059B">
        <w:rPr>
          <w:rFonts w:ascii="標楷體" w:eastAsia="標楷體" w:hAnsi="標楷體" w:hint="eastAsia"/>
          <w:sz w:val="28"/>
          <w:szCs w:val="28"/>
        </w:rPr>
        <w:t>並了解數位時代的因應策略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F8059B">
        <w:rPr>
          <w:rFonts w:ascii="標楷體" w:eastAsia="標楷體" w:hAnsi="標楷體" w:hint="eastAsia"/>
          <w:sz w:val="28"/>
          <w:szCs w:val="28"/>
        </w:rPr>
        <w:t>盼家長</w:t>
      </w:r>
      <w:r w:rsidR="005C63D3">
        <w:rPr>
          <w:rFonts w:ascii="標楷體" w:eastAsia="標楷體" w:hAnsi="標楷體" w:hint="eastAsia"/>
          <w:sz w:val="28"/>
          <w:szCs w:val="28"/>
        </w:rPr>
        <w:t>能真心接納孩子，不比較手足表現的差異，</w:t>
      </w:r>
      <w:r w:rsidR="00F8059B">
        <w:rPr>
          <w:rFonts w:ascii="標楷體" w:eastAsia="標楷體" w:hAnsi="標楷體" w:hint="eastAsia"/>
          <w:sz w:val="28"/>
          <w:szCs w:val="28"/>
        </w:rPr>
        <w:t>共同陪伴其走過關鍵的青春風暴期，</w:t>
      </w:r>
      <w:r w:rsidR="005C63D3">
        <w:rPr>
          <w:rFonts w:ascii="標楷體" w:eastAsia="標楷體" w:hAnsi="標楷體" w:hint="eastAsia"/>
          <w:sz w:val="28"/>
          <w:szCs w:val="28"/>
        </w:rPr>
        <w:t>讓孩子們能從</w:t>
      </w:r>
      <w:r w:rsidR="00F8059B">
        <w:rPr>
          <w:rFonts w:ascii="標楷體" w:eastAsia="標楷體" w:hAnsi="標楷體" w:hint="eastAsia"/>
          <w:sz w:val="28"/>
          <w:szCs w:val="28"/>
        </w:rPr>
        <w:t>學校</w:t>
      </w:r>
      <w:r w:rsidR="005C63D3">
        <w:rPr>
          <w:rFonts w:ascii="標楷體" w:eastAsia="標楷體" w:hAnsi="標楷體" w:hint="eastAsia"/>
          <w:sz w:val="28"/>
          <w:szCs w:val="28"/>
        </w:rPr>
        <w:t>畢業後真正展現教養的成果</w:t>
      </w:r>
      <w:r w:rsidR="007A452F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(詳細演講內容將刊登於10</w:t>
      </w:r>
      <w:r w:rsidR="00F178C4">
        <w:rPr>
          <w:rFonts w:ascii="標楷體" w:eastAsia="標楷體" w:hAnsi="標楷體" w:hint="eastAsia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年11</w:t>
      </w:r>
      <w:r w:rsidRPr="00613820">
        <w:rPr>
          <w:rFonts w:ascii="標楷體" w:eastAsia="標楷體" w:hAnsi="標楷體" w:hint="eastAsia"/>
          <w:sz w:val="28"/>
          <w:szCs w:val="28"/>
        </w:rPr>
        <w:t>月出版之6</w:t>
      </w:r>
      <w:r w:rsidR="00F178C4">
        <w:rPr>
          <w:rFonts w:ascii="標楷體" w:eastAsia="標楷體" w:hAnsi="標楷體" w:hint="eastAsia"/>
          <w:sz w:val="28"/>
          <w:szCs w:val="28"/>
        </w:rPr>
        <w:t>42</w:t>
      </w:r>
      <w:r w:rsidRPr="00613820">
        <w:rPr>
          <w:rFonts w:ascii="標楷體" w:eastAsia="標楷體" w:hAnsi="標楷體" w:hint="eastAsia"/>
          <w:sz w:val="28"/>
          <w:szCs w:val="28"/>
        </w:rPr>
        <w:t>期再興月刊“心靈饗宴”專欄)。</w:t>
      </w:r>
      <w:r>
        <w:rPr>
          <w:rFonts w:ascii="標楷體" w:eastAsia="標楷體" w:hint="eastAsia"/>
          <w:bCs/>
        </w:rPr>
        <w:t xml:space="preserve"> </w:t>
      </w:r>
    </w:p>
    <w:p w:rsidR="007A452F" w:rsidRDefault="007A452F" w:rsidP="00F8059B">
      <w:pPr>
        <w:spacing w:before="100" w:beforeAutospacing="1" w:line="400" w:lineRule="exact"/>
        <w:rPr>
          <w:rFonts w:ascii="標楷體" w:eastAsia="標楷體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F91806" w:rsidRPr="00E736D8" w:rsidTr="005E3539">
        <w:trPr>
          <w:trHeight w:val="2877"/>
        </w:trPr>
        <w:tc>
          <w:tcPr>
            <w:tcW w:w="4927" w:type="dxa"/>
          </w:tcPr>
          <w:p w:rsidR="00F91806" w:rsidRPr="004A71FF" w:rsidRDefault="00112AB5" w:rsidP="005E3539">
            <w:pPr>
              <w:adjustRightInd w:val="0"/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  <w:noProof/>
              </w:rPr>
              <w:drawing>
                <wp:inline distT="0" distB="0" distL="0" distR="0">
                  <wp:extent cx="2991485" cy="198120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4840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91806" w:rsidRPr="00E736D8" w:rsidRDefault="00112AB5" w:rsidP="005E3539">
            <w:pPr>
              <w:adjustRightInd w:val="0"/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  <w:noProof/>
              </w:rPr>
              <w:drawing>
                <wp:inline distT="0" distB="0" distL="0" distR="0">
                  <wp:extent cx="2991485" cy="1997075"/>
                  <wp:effectExtent l="0" t="0" r="0" b="317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8744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199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1806" w:rsidRPr="00E736D8" w:rsidTr="005E3539">
        <w:trPr>
          <w:trHeight w:val="359"/>
        </w:trPr>
        <w:tc>
          <w:tcPr>
            <w:tcW w:w="4927" w:type="dxa"/>
          </w:tcPr>
          <w:p w:rsidR="00F91806" w:rsidRPr="000B6AC9" w:rsidRDefault="00F91806" w:rsidP="005E3539">
            <w:pPr>
              <w:adjustRightInd w:val="0"/>
              <w:spacing w:line="40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>
              <w:rPr>
                <w:rFonts w:ascii="標楷體" w:eastAsia="標楷體" w:hint="eastAsia"/>
                <w:bCs/>
                <w:sz w:val="28"/>
                <w:szCs w:val="28"/>
              </w:rPr>
              <w:t>柯校長致歡迎詞</w:t>
            </w:r>
          </w:p>
        </w:tc>
        <w:tc>
          <w:tcPr>
            <w:tcW w:w="4927" w:type="dxa"/>
          </w:tcPr>
          <w:p w:rsidR="00F91806" w:rsidRPr="000B6AC9" w:rsidRDefault="00BA300A" w:rsidP="005E3539">
            <w:pPr>
              <w:adjustRightInd w:val="0"/>
              <w:spacing w:line="40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proofErr w:type="gramStart"/>
            <w:r>
              <w:rPr>
                <w:rFonts w:ascii="標楷體" w:eastAsia="標楷體" w:hint="eastAsia"/>
                <w:bCs/>
                <w:sz w:val="28"/>
                <w:szCs w:val="28"/>
              </w:rPr>
              <w:t>吉靜如</w:t>
            </w:r>
            <w:proofErr w:type="gramEnd"/>
            <w:r>
              <w:rPr>
                <w:rFonts w:ascii="標楷體" w:eastAsia="標楷體" w:hint="eastAsia"/>
                <w:bCs/>
                <w:sz w:val="28"/>
                <w:szCs w:val="28"/>
              </w:rPr>
              <w:t>少年調查官</w:t>
            </w:r>
          </w:p>
        </w:tc>
      </w:tr>
      <w:tr w:rsidR="00F91806" w:rsidRPr="00E736D8" w:rsidTr="005E3539">
        <w:trPr>
          <w:trHeight w:val="2691"/>
        </w:trPr>
        <w:tc>
          <w:tcPr>
            <w:tcW w:w="4927" w:type="dxa"/>
          </w:tcPr>
          <w:p w:rsidR="00F91806" w:rsidRPr="000C6DC6" w:rsidRDefault="005670E3" w:rsidP="005E3539">
            <w:pPr>
              <w:adjustRightInd w:val="0"/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  <w:noProof/>
              </w:rPr>
              <w:lastRenderedPageBreak/>
              <w:drawing>
                <wp:inline distT="0" distB="0" distL="0" distR="0" wp14:anchorId="1EEEE3CB" wp14:editId="4DA594DF">
                  <wp:extent cx="2991485" cy="1997075"/>
                  <wp:effectExtent l="0" t="0" r="0" b="3175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8660.JPG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rightnessContrast bright="-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199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91806" w:rsidRPr="00E736D8" w:rsidRDefault="005670E3" w:rsidP="005E3539">
            <w:pPr>
              <w:adjustRightInd w:val="0"/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  <w:noProof/>
              </w:rPr>
              <w:drawing>
                <wp:inline distT="0" distB="0" distL="0" distR="0" wp14:anchorId="33BBDF19" wp14:editId="496A860B">
                  <wp:extent cx="2991485" cy="1997075"/>
                  <wp:effectExtent l="0" t="0" r="0" b="3175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880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199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1806" w:rsidRPr="00E736D8" w:rsidTr="005E3539">
        <w:trPr>
          <w:trHeight w:val="2691"/>
        </w:trPr>
        <w:tc>
          <w:tcPr>
            <w:tcW w:w="4927" w:type="dxa"/>
          </w:tcPr>
          <w:p w:rsidR="00F91806" w:rsidRDefault="005670E3" w:rsidP="005E3539">
            <w:pPr>
              <w:adjustRightInd w:val="0"/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  <w:noProof/>
              </w:rPr>
              <w:drawing>
                <wp:inline distT="0" distB="0" distL="0" distR="0">
                  <wp:extent cx="2991485" cy="1997075"/>
                  <wp:effectExtent l="0" t="0" r="0" b="3175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8739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199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91806" w:rsidRDefault="005670E3" w:rsidP="005E3539">
            <w:pPr>
              <w:adjustRightInd w:val="0"/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  <w:noProof/>
              </w:rPr>
              <w:drawing>
                <wp:inline distT="0" distB="0" distL="0" distR="0">
                  <wp:extent cx="2991485" cy="1997075"/>
                  <wp:effectExtent l="0" t="0" r="0" b="3175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8767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199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1806" w:rsidRPr="000B6AC9" w:rsidTr="005E3539">
        <w:trPr>
          <w:trHeight w:val="415"/>
        </w:trPr>
        <w:tc>
          <w:tcPr>
            <w:tcW w:w="4927" w:type="dxa"/>
          </w:tcPr>
          <w:p w:rsidR="00F91806" w:rsidRDefault="00112AB5" w:rsidP="005E3539">
            <w:pPr>
              <w:adjustRightInd w:val="0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>
              <w:rPr>
                <w:rFonts w:ascii="標楷體" w:eastAsia="標楷體" w:hint="eastAsia"/>
                <w:bCs/>
                <w:noProof/>
                <w:sz w:val="28"/>
                <w:szCs w:val="28"/>
              </w:rPr>
              <w:drawing>
                <wp:inline distT="0" distB="0" distL="0" distR="0">
                  <wp:extent cx="2991485" cy="1981200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5009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91806" w:rsidRPr="0004536A" w:rsidRDefault="00112AB5" w:rsidP="005E3539">
            <w:pPr>
              <w:adjustRightInd w:val="0"/>
              <w:spacing w:line="240" w:lineRule="atLeast"/>
              <w:jc w:val="center"/>
              <w:rPr>
                <w:rFonts w:ascii="標楷體" w:eastAsia="標楷體"/>
                <w:bCs/>
                <w:sz w:val="16"/>
                <w:szCs w:val="16"/>
              </w:rPr>
            </w:pPr>
            <w:r>
              <w:rPr>
                <w:rFonts w:ascii="標楷體" w:eastAsia="標楷體" w:hint="eastAsia"/>
                <w:bCs/>
                <w:noProof/>
                <w:sz w:val="16"/>
                <w:szCs w:val="16"/>
              </w:rPr>
              <w:drawing>
                <wp:inline distT="0" distB="0" distL="0" distR="0">
                  <wp:extent cx="2991485" cy="1997075"/>
                  <wp:effectExtent l="0" t="0" r="0" b="317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8822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199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1806" w:rsidRPr="000B6AC9" w:rsidTr="005E3539">
        <w:trPr>
          <w:trHeight w:val="415"/>
        </w:trPr>
        <w:tc>
          <w:tcPr>
            <w:tcW w:w="4927" w:type="dxa"/>
          </w:tcPr>
          <w:p w:rsidR="00F91806" w:rsidRPr="0004536A" w:rsidRDefault="00F91806" w:rsidP="005E3539">
            <w:pPr>
              <w:adjustRightInd w:val="0"/>
              <w:spacing w:line="40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 w:rsidRPr="0004536A">
              <w:rPr>
                <w:rFonts w:ascii="標楷體" w:eastAsia="標楷體" w:hint="eastAsia"/>
                <w:bCs/>
                <w:sz w:val="28"/>
                <w:szCs w:val="28"/>
              </w:rPr>
              <w:t>家長</w:t>
            </w:r>
            <w:r>
              <w:rPr>
                <w:rFonts w:ascii="標楷體" w:eastAsia="標楷體" w:hint="eastAsia"/>
                <w:bCs/>
                <w:sz w:val="28"/>
                <w:szCs w:val="28"/>
              </w:rPr>
              <w:t>出席踴躍</w:t>
            </w:r>
          </w:p>
        </w:tc>
        <w:tc>
          <w:tcPr>
            <w:tcW w:w="4927" w:type="dxa"/>
          </w:tcPr>
          <w:p w:rsidR="00F91806" w:rsidRDefault="00F91806" w:rsidP="005E3539">
            <w:pPr>
              <w:adjustRightInd w:val="0"/>
              <w:spacing w:line="400" w:lineRule="exact"/>
              <w:jc w:val="center"/>
              <w:rPr>
                <w:noProof/>
              </w:rPr>
            </w:pPr>
            <w:r w:rsidRPr="0004536A">
              <w:rPr>
                <w:rFonts w:ascii="標楷體" w:eastAsia="標楷體" w:hint="eastAsia"/>
                <w:bCs/>
                <w:sz w:val="28"/>
                <w:szCs w:val="28"/>
              </w:rPr>
              <w:t>柯校長致贈感謝狀</w:t>
            </w:r>
            <w:r>
              <w:rPr>
                <w:rFonts w:ascii="標楷體" w:eastAsia="標楷體" w:hint="eastAsia"/>
                <w:bCs/>
                <w:sz w:val="28"/>
                <w:szCs w:val="28"/>
              </w:rPr>
              <w:t>及紀念品</w:t>
            </w:r>
          </w:p>
        </w:tc>
      </w:tr>
    </w:tbl>
    <w:p w:rsidR="00E5671B" w:rsidRPr="00F91806" w:rsidRDefault="00E5671B"/>
    <w:sectPr w:rsidR="00E5671B" w:rsidRPr="00F91806" w:rsidSect="00BF23A7">
      <w:pgSz w:w="11906" w:h="16838" w:code="9"/>
      <w:pgMar w:top="1418" w:right="1134" w:bottom="1134" w:left="1134" w:header="851" w:footer="567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806"/>
    <w:rsid w:val="00112AB5"/>
    <w:rsid w:val="00236D74"/>
    <w:rsid w:val="005670E3"/>
    <w:rsid w:val="005C63D3"/>
    <w:rsid w:val="007A452F"/>
    <w:rsid w:val="00953028"/>
    <w:rsid w:val="00A45FD2"/>
    <w:rsid w:val="00BA300A"/>
    <w:rsid w:val="00D0484D"/>
    <w:rsid w:val="00E5671B"/>
    <w:rsid w:val="00F178C4"/>
    <w:rsid w:val="00F8059B"/>
    <w:rsid w:val="00F91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80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18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9180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80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18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9180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2017-09-18T04:59:00Z</cp:lastPrinted>
  <dcterms:created xsi:type="dcterms:W3CDTF">2017-09-11T10:13:00Z</dcterms:created>
  <dcterms:modified xsi:type="dcterms:W3CDTF">2017-09-18T05:03:00Z</dcterms:modified>
</cp:coreProperties>
</file>