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DC5" w:rsidRDefault="00037BFB" w:rsidP="003427E2">
      <w:pPr>
        <w:spacing w:afterLines="50" w:after="180"/>
        <w:jc w:val="center"/>
        <w:rPr>
          <w:rFonts w:ascii="標楷體" w:eastAsia="標楷體"/>
          <w:b/>
          <w:sz w:val="40"/>
          <w:szCs w:val="40"/>
        </w:rPr>
      </w:pPr>
      <w:r w:rsidRPr="003858CB">
        <w:rPr>
          <w:rFonts w:ascii="標楷體" w:eastAsia="標楷體" w:hint="eastAsia"/>
          <w:b/>
          <w:sz w:val="40"/>
          <w:szCs w:val="40"/>
        </w:rPr>
        <w:t>10</w:t>
      </w:r>
      <w:r w:rsidR="003427E2">
        <w:rPr>
          <w:rFonts w:ascii="標楷體" w:eastAsia="標楷體" w:hint="eastAsia"/>
          <w:b/>
          <w:sz w:val="40"/>
          <w:szCs w:val="40"/>
        </w:rPr>
        <w:t>8</w:t>
      </w:r>
      <w:r w:rsidRPr="003858CB">
        <w:rPr>
          <w:rFonts w:ascii="標楷體" w:eastAsia="標楷體" w:hint="eastAsia"/>
          <w:b/>
          <w:sz w:val="40"/>
          <w:szCs w:val="40"/>
        </w:rPr>
        <w:t>學年度大學多元入學方案說明會-家長場</w:t>
      </w:r>
    </w:p>
    <w:p w:rsidR="00037BFB" w:rsidRPr="003427E2" w:rsidRDefault="00037BFB" w:rsidP="003427E2">
      <w:pPr>
        <w:adjustRightInd w:val="0"/>
        <w:snapToGrid w:val="0"/>
        <w:spacing w:afterLines="50" w:after="180" w:line="288" w:lineRule="auto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32"/>
          <w:szCs w:val="32"/>
        </w:rPr>
        <w:t xml:space="preserve">   </w:t>
      </w:r>
      <w:r w:rsidRPr="003427E2">
        <w:rPr>
          <w:rFonts w:ascii="標楷體" w:eastAsia="標楷體" w:hAnsi="標楷體" w:hint="eastAsia"/>
          <w:kern w:val="0"/>
          <w:sz w:val="28"/>
          <w:szCs w:val="28"/>
        </w:rPr>
        <w:t xml:space="preserve"> </w:t>
      </w:r>
      <w:r w:rsidR="003427E2" w:rsidRPr="003427E2">
        <w:rPr>
          <w:rFonts w:ascii="華康中圓體" w:eastAsia="華康中圓體" w:hAnsi="標楷體" w:hint="eastAsia"/>
          <w:kern w:val="0"/>
          <w:sz w:val="28"/>
          <w:szCs w:val="28"/>
        </w:rPr>
        <w:t>為協助高三家長了解大學多元入學方案，以</w:t>
      </w:r>
      <w:proofErr w:type="gramStart"/>
      <w:r w:rsidR="003427E2" w:rsidRPr="003427E2">
        <w:rPr>
          <w:rFonts w:ascii="華康中圓體" w:eastAsia="華康中圓體" w:hAnsi="標楷體" w:hint="eastAsia"/>
          <w:kern w:val="0"/>
          <w:sz w:val="28"/>
          <w:szCs w:val="28"/>
        </w:rPr>
        <w:t>釐</w:t>
      </w:r>
      <w:proofErr w:type="gramEnd"/>
      <w:r w:rsidR="003427E2" w:rsidRPr="003427E2">
        <w:rPr>
          <w:rFonts w:ascii="華康中圓體" w:eastAsia="華康中圓體" w:hAnsi="標楷體" w:hint="eastAsia"/>
          <w:kern w:val="0"/>
          <w:sz w:val="28"/>
          <w:szCs w:val="28"/>
        </w:rPr>
        <w:t>清個人努力及因應方向，並藉以協助同學走上專屬自己的大學之路，輔導室特別邀請甄戰學習顧問中心衛彬學</w:t>
      </w:r>
      <w:proofErr w:type="gramStart"/>
      <w:r w:rsidR="003427E2" w:rsidRPr="003427E2">
        <w:rPr>
          <w:rFonts w:ascii="華康中圓體" w:eastAsia="華康中圓體" w:hAnsi="標楷體" w:hint="eastAsia"/>
          <w:kern w:val="0"/>
          <w:sz w:val="28"/>
          <w:szCs w:val="28"/>
        </w:rPr>
        <w:t>涯</w:t>
      </w:r>
      <w:proofErr w:type="gramEnd"/>
      <w:r w:rsidR="003427E2" w:rsidRPr="003427E2">
        <w:rPr>
          <w:rFonts w:ascii="華康中圓體" w:eastAsia="華康中圓體" w:hAnsi="標楷體" w:hint="eastAsia"/>
          <w:kern w:val="0"/>
          <w:sz w:val="28"/>
          <w:szCs w:val="28"/>
        </w:rPr>
        <w:t>顧問師為高三家長</w:t>
      </w:r>
      <w:r w:rsidR="003427E2" w:rsidRPr="003427E2">
        <w:rPr>
          <w:rFonts w:ascii="華康中圓體" w:eastAsia="華康中圓體" w:hint="eastAsia"/>
          <w:kern w:val="0"/>
          <w:sz w:val="28"/>
          <w:szCs w:val="28"/>
        </w:rPr>
        <w:t>於107年9月15日(六)學校日當天下午假視聽教室及圖書館同步為家長們進行詳細說明</w:t>
      </w:r>
      <w:r w:rsidR="003427E2" w:rsidRPr="003427E2">
        <w:rPr>
          <w:rFonts w:ascii="華康中圓體" w:eastAsia="華康中圓體" w:hAnsi="標楷體" w:hint="eastAsia"/>
          <w:kern w:val="0"/>
          <w:sz w:val="28"/>
          <w:szCs w:val="28"/>
        </w:rPr>
        <w:t>。</w:t>
      </w:r>
    </w:p>
    <w:tbl>
      <w:tblPr>
        <w:tblW w:w="965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30"/>
        <w:gridCol w:w="4829"/>
      </w:tblGrid>
      <w:tr w:rsidR="00037BFB" w:rsidTr="00037BFB">
        <w:trPr>
          <w:trHeight w:val="3434"/>
          <w:jc w:val="center"/>
        </w:trPr>
        <w:tc>
          <w:tcPr>
            <w:tcW w:w="4830" w:type="dxa"/>
            <w:vAlign w:val="center"/>
          </w:tcPr>
          <w:p w:rsidR="00037BFB" w:rsidRDefault="003427E2" w:rsidP="00EE3BF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470807E" wp14:editId="4AFE47C0">
                  <wp:extent cx="2929890" cy="1955800"/>
                  <wp:effectExtent l="0" t="0" r="3810" b="635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9890" cy="195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9" w:type="dxa"/>
            <w:vAlign w:val="center"/>
          </w:tcPr>
          <w:p w:rsidR="00037BFB" w:rsidRDefault="003427E2" w:rsidP="00EE3BF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181372C2" wp14:editId="3D26466E">
                  <wp:extent cx="2929255" cy="1955165"/>
                  <wp:effectExtent l="0" t="0" r="4445" b="6985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9255" cy="1955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7BFB" w:rsidTr="00890027">
        <w:trPr>
          <w:trHeight w:val="569"/>
          <w:jc w:val="center"/>
        </w:trPr>
        <w:tc>
          <w:tcPr>
            <w:tcW w:w="9659" w:type="dxa"/>
            <w:gridSpan w:val="2"/>
            <w:vAlign w:val="center"/>
          </w:tcPr>
          <w:p w:rsidR="00037BFB" w:rsidRPr="002C061D" w:rsidRDefault="003427E2" w:rsidP="003427E2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3427E2">
              <w:rPr>
                <w:rFonts w:ascii="華康中圓體" w:eastAsia="華康中圓體" w:hAnsi="標楷體" w:hint="eastAsia"/>
                <w:kern w:val="0"/>
                <w:sz w:val="28"/>
                <w:szCs w:val="28"/>
              </w:rPr>
              <w:t>甄戰學習顧問中心衛彬學</w:t>
            </w:r>
            <w:proofErr w:type="gramStart"/>
            <w:r w:rsidRPr="003427E2">
              <w:rPr>
                <w:rFonts w:ascii="華康中圓體" w:eastAsia="華康中圓體" w:hAnsi="標楷體" w:hint="eastAsia"/>
                <w:kern w:val="0"/>
                <w:sz w:val="28"/>
                <w:szCs w:val="28"/>
              </w:rPr>
              <w:t>涯</w:t>
            </w:r>
            <w:proofErr w:type="gramEnd"/>
            <w:r w:rsidRPr="003427E2">
              <w:rPr>
                <w:rFonts w:ascii="華康中圓體" w:eastAsia="華康中圓體" w:hAnsi="標楷體" w:hint="eastAsia"/>
                <w:kern w:val="0"/>
                <w:sz w:val="28"/>
                <w:szCs w:val="28"/>
              </w:rPr>
              <w:t>顧問師</w:t>
            </w:r>
          </w:p>
        </w:tc>
      </w:tr>
      <w:tr w:rsidR="003427E2" w:rsidTr="00037BFB">
        <w:trPr>
          <w:trHeight w:val="3464"/>
          <w:jc w:val="center"/>
        </w:trPr>
        <w:tc>
          <w:tcPr>
            <w:tcW w:w="4830" w:type="dxa"/>
            <w:vAlign w:val="center"/>
          </w:tcPr>
          <w:p w:rsidR="003427E2" w:rsidRDefault="003427E2" w:rsidP="0048177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2C768D8" wp14:editId="070DD767">
                  <wp:extent cx="2929803" cy="1955800"/>
                  <wp:effectExtent l="0" t="0" r="4445" b="635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9803" cy="195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9" w:type="dxa"/>
            <w:vAlign w:val="center"/>
          </w:tcPr>
          <w:p w:rsidR="003427E2" w:rsidRDefault="003427E2" w:rsidP="0048177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390D2EFC" wp14:editId="49D04599">
                  <wp:extent cx="2928852" cy="1955165"/>
                  <wp:effectExtent l="0" t="0" r="5080" b="6985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8852" cy="1955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37BFB" w:rsidTr="00037BFB">
        <w:trPr>
          <w:trHeight w:val="463"/>
          <w:jc w:val="center"/>
        </w:trPr>
        <w:tc>
          <w:tcPr>
            <w:tcW w:w="9659" w:type="dxa"/>
            <w:gridSpan w:val="2"/>
            <w:vAlign w:val="center"/>
          </w:tcPr>
          <w:p w:rsidR="00037BFB" w:rsidRPr="003427E2" w:rsidRDefault="00C6622E" w:rsidP="00C6622E">
            <w:pPr>
              <w:adjustRightInd w:val="0"/>
              <w:snapToGrid w:val="0"/>
              <w:jc w:val="center"/>
              <w:rPr>
                <w:rFonts w:ascii="華康中圓體" w:eastAsia="華康中圓體" w:hint="eastAsia"/>
                <w:noProof/>
              </w:rPr>
            </w:pPr>
            <w:r w:rsidRPr="003427E2">
              <w:rPr>
                <w:rFonts w:ascii="華康中圓體" w:eastAsia="華康中圓體" w:hint="eastAsia"/>
                <w:sz w:val="28"/>
                <w:szCs w:val="28"/>
              </w:rPr>
              <w:t>視聽教室及圖書館同步進行說明</w:t>
            </w:r>
          </w:p>
        </w:tc>
      </w:tr>
      <w:tr w:rsidR="003427E2" w:rsidTr="00037BFB">
        <w:trPr>
          <w:trHeight w:val="3404"/>
          <w:jc w:val="center"/>
        </w:trPr>
        <w:tc>
          <w:tcPr>
            <w:tcW w:w="4830" w:type="dxa"/>
            <w:vAlign w:val="center"/>
          </w:tcPr>
          <w:p w:rsidR="003427E2" w:rsidRDefault="003427E2" w:rsidP="0048177D">
            <w:pPr>
              <w:jc w:val="center"/>
            </w:pPr>
            <w:bookmarkStart w:id="0" w:name="_GoBack"/>
            <w:r>
              <w:rPr>
                <w:noProof/>
              </w:rPr>
              <w:drawing>
                <wp:inline distT="0" distB="0" distL="0" distR="0" wp14:anchorId="3E579842" wp14:editId="4178EC4D">
                  <wp:extent cx="2929803" cy="1955799"/>
                  <wp:effectExtent l="0" t="0" r="4445" b="6985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9803" cy="19557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4829" w:type="dxa"/>
            <w:vAlign w:val="center"/>
          </w:tcPr>
          <w:p w:rsidR="003427E2" w:rsidRDefault="003427E2" w:rsidP="0048177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570E1505" wp14:editId="524952DB">
                  <wp:extent cx="2928852" cy="1955164"/>
                  <wp:effectExtent l="0" t="0" r="5080" b="762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8852" cy="19551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427E2" w:rsidTr="00890027">
        <w:trPr>
          <w:trHeight w:val="555"/>
          <w:jc w:val="center"/>
        </w:trPr>
        <w:tc>
          <w:tcPr>
            <w:tcW w:w="9659" w:type="dxa"/>
            <w:gridSpan w:val="2"/>
          </w:tcPr>
          <w:p w:rsidR="003427E2" w:rsidRPr="003427E2" w:rsidRDefault="003427E2" w:rsidP="00037BFB">
            <w:pPr>
              <w:spacing w:line="400" w:lineRule="exact"/>
              <w:jc w:val="center"/>
              <w:rPr>
                <w:rFonts w:ascii="華康中圓體" w:eastAsia="華康中圓體" w:hint="eastAsia"/>
                <w:noProof/>
              </w:rPr>
            </w:pPr>
            <w:r w:rsidRPr="003427E2">
              <w:rPr>
                <w:rFonts w:ascii="華康中圓體" w:eastAsia="華康中圓體" w:hAnsi="標楷體" w:hint="eastAsia"/>
                <w:sz w:val="28"/>
                <w:szCs w:val="28"/>
              </w:rPr>
              <w:t>出席家長踴躍</w:t>
            </w:r>
          </w:p>
        </w:tc>
      </w:tr>
    </w:tbl>
    <w:p w:rsidR="00037BFB" w:rsidRDefault="00037BFB" w:rsidP="00037BFB">
      <w:pPr>
        <w:adjustRightInd w:val="0"/>
        <w:snapToGrid w:val="0"/>
        <w:spacing w:line="288" w:lineRule="auto"/>
      </w:pPr>
    </w:p>
    <w:sectPr w:rsidR="00037BFB" w:rsidSect="00037BFB">
      <w:pgSz w:w="11906" w:h="16838"/>
      <w:pgMar w:top="567" w:right="1800" w:bottom="426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27E2" w:rsidRDefault="003427E2" w:rsidP="003427E2">
      <w:r>
        <w:separator/>
      </w:r>
    </w:p>
  </w:endnote>
  <w:endnote w:type="continuationSeparator" w:id="0">
    <w:p w:rsidR="003427E2" w:rsidRDefault="003427E2" w:rsidP="00342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27E2" w:rsidRDefault="003427E2" w:rsidP="003427E2">
      <w:r>
        <w:separator/>
      </w:r>
    </w:p>
  </w:footnote>
  <w:footnote w:type="continuationSeparator" w:id="0">
    <w:p w:rsidR="003427E2" w:rsidRDefault="003427E2" w:rsidP="003427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BFB"/>
    <w:rsid w:val="00037BFB"/>
    <w:rsid w:val="003427E2"/>
    <w:rsid w:val="00664DC5"/>
    <w:rsid w:val="00890027"/>
    <w:rsid w:val="00C66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7BF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37BF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427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427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427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427E2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7BF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37BF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427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427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427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427E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30</Words>
  <Characters>173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2017-09-12T03:57:00Z</dcterms:created>
  <dcterms:modified xsi:type="dcterms:W3CDTF">2018-10-08T03:28:00Z</dcterms:modified>
</cp:coreProperties>
</file>