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D12" w:rsidRDefault="009962B4" w:rsidP="009962B4">
      <w:pPr>
        <w:pStyle w:val="Web"/>
        <w:ind w:firstLineChars="300" w:firstLine="810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/>
          <w:noProof/>
          <w:color w:val="000000"/>
          <w:sz w:val="27"/>
          <w:szCs w:val="27"/>
        </w:rPr>
        <w:drawing>
          <wp:anchor distT="0" distB="0" distL="114300" distR="114300" simplePos="0" relativeHeight="251659264" behindDoc="0" locked="0" layoutInCell="1" allowOverlap="1" wp14:anchorId="4C0C37E2" wp14:editId="0BC8A455">
            <wp:simplePos x="0" y="0"/>
            <wp:positionH relativeFrom="column">
              <wp:posOffset>391795</wp:posOffset>
            </wp:positionH>
            <wp:positionV relativeFrom="paragraph">
              <wp:posOffset>1906905</wp:posOffset>
            </wp:positionV>
            <wp:extent cx="5876925" cy="3867150"/>
            <wp:effectExtent l="0" t="0" r="9525" b="0"/>
            <wp:wrapThrough wrapText="bothSides">
              <wp:wrapPolygon edited="0">
                <wp:start x="0" y="0"/>
                <wp:lineTo x="0" y="21494"/>
                <wp:lineTo x="21565" y="21494"/>
                <wp:lineTo x="21565" y="0"/>
                <wp:lineTo x="0" y="0"/>
              </wp:wrapPolygon>
            </wp:wrapThrough>
            <wp:docPr id="2" name="圖片 2" descr="http://www.thsh.tp.edu.tw/mediafile/4160011/editimg/5cc7e2e60fe8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hsh.tp.edu.tw/mediafile/4160011/editimg/5cc7e2e60fe8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2D12">
        <w:rPr>
          <w:rFonts w:ascii="微軟正黑體" w:eastAsia="微軟正黑體" w:hAnsi="微軟正黑體" w:hint="eastAsia"/>
          <w:color w:val="000000"/>
        </w:rPr>
        <w:t>為了協助高三同學充分準備面試，增加其臨場應試的能力，輔導室於108年4月1日(</w:t>
      </w:r>
      <w:proofErr w:type="gramStart"/>
      <w:r w:rsidR="000F2D12">
        <w:rPr>
          <w:rFonts w:ascii="微軟正黑體" w:eastAsia="微軟正黑體" w:hAnsi="微軟正黑體" w:hint="eastAsia"/>
          <w:color w:val="000000"/>
        </w:rPr>
        <w:t>一</w:t>
      </w:r>
      <w:proofErr w:type="gramEnd"/>
      <w:r w:rsidR="000F2D12">
        <w:rPr>
          <w:rFonts w:ascii="微軟正黑體" w:eastAsia="微軟正黑體" w:hAnsi="微軟正黑體" w:hint="eastAsia"/>
          <w:color w:val="000000"/>
        </w:rPr>
        <w:t>)至3日(三)共分六時段，邀請在大學任教的家長，撥冗擔任本校模擬面試委員，合計舉辦27場</w:t>
      </w:r>
      <w:proofErr w:type="gramStart"/>
      <w:r w:rsidR="000F2D12">
        <w:rPr>
          <w:rFonts w:ascii="微軟正黑體" w:eastAsia="微軟正黑體" w:hAnsi="微軟正黑體" w:hint="eastAsia"/>
          <w:color w:val="000000"/>
        </w:rPr>
        <w:t>108</w:t>
      </w:r>
      <w:proofErr w:type="gramEnd"/>
      <w:r w:rsidR="000F2D12">
        <w:rPr>
          <w:rFonts w:ascii="微軟正黑體" w:eastAsia="微軟正黑體" w:hAnsi="微軟正黑體" w:hint="eastAsia"/>
          <w:color w:val="000000"/>
        </w:rPr>
        <w:t>年度大學甄選入學指定項目甄試模擬面試活動。感謝家長及校友的熱心協助，竭盡智慧及經驗的給予同學寶貴的意，也預祝高三同學都能提前錄取心目中理想的校系。</w:t>
      </w:r>
    </w:p>
    <w:p w:rsidR="000F2D12" w:rsidRDefault="009962B4" w:rsidP="000F2D12">
      <w:pPr>
        <w:widowControl/>
        <w:jc w:val="center"/>
        <w:rPr>
          <w:rFonts w:ascii="微軟正黑體" w:eastAsia="微軟正黑體" w:hAnsi="微軟正黑體" w:hint="eastAsia"/>
          <w:sz w:val="27"/>
          <w:szCs w:val="27"/>
        </w:rPr>
      </w:pPr>
      <w:bookmarkStart w:id="0" w:name="_GoBack"/>
      <w:r>
        <w:rPr>
          <w:rFonts w:ascii="微軟正黑體" w:eastAsia="微軟正黑體" w:hAnsi="微軟正黑體"/>
          <w:noProof/>
          <w:sz w:val="27"/>
          <w:szCs w:val="27"/>
        </w:rPr>
        <w:drawing>
          <wp:anchor distT="0" distB="0" distL="114300" distR="114300" simplePos="0" relativeHeight="251658240" behindDoc="0" locked="0" layoutInCell="1" allowOverlap="1" wp14:anchorId="5A41F7EC" wp14:editId="2FD0EF21">
            <wp:simplePos x="0" y="0"/>
            <wp:positionH relativeFrom="column">
              <wp:posOffset>411480</wp:posOffset>
            </wp:positionH>
            <wp:positionV relativeFrom="paragraph">
              <wp:posOffset>3566160</wp:posOffset>
            </wp:positionV>
            <wp:extent cx="5857875" cy="4714875"/>
            <wp:effectExtent l="0" t="0" r="9525" b="9525"/>
            <wp:wrapThrough wrapText="bothSides">
              <wp:wrapPolygon edited="0">
                <wp:start x="0" y="0"/>
                <wp:lineTo x="0" y="21556"/>
                <wp:lineTo x="21565" y="21556"/>
                <wp:lineTo x="21565" y="0"/>
                <wp:lineTo x="0" y="0"/>
              </wp:wrapPolygon>
            </wp:wrapThrough>
            <wp:docPr id="1" name="圖片 1" descr="http://www.thsh.tp.edu.tw/mediafile/4160011/editimg/5cc7e2d5bd5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hsh.tp.edu.tw/mediafile/4160011/editimg/5cc7e2d5bd5b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0F2D12">
        <w:rPr>
          <w:rFonts w:ascii="微軟正黑體" w:eastAsia="微軟正黑體" w:hAnsi="微軟正黑體"/>
        </w:rPr>
        <w:br w:type="page"/>
      </w:r>
    </w:p>
    <w:p w:rsidR="00C13BE2" w:rsidRDefault="009962B4" w:rsidP="009962B4">
      <w:pPr>
        <w:pStyle w:val="Web"/>
        <w:jc w:val="center"/>
      </w:pPr>
      <w:r>
        <w:rPr>
          <w:rFonts w:ascii="微軟正黑體" w:eastAsia="微軟正黑體" w:hAnsi="微軟正黑體"/>
          <w:noProof/>
          <w:color w:val="000000"/>
          <w:sz w:val="27"/>
          <w:szCs w:val="27"/>
        </w:rPr>
        <w:lastRenderedPageBreak/>
        <w:drawing>
          <wp:anchor distT="0" distB="0" distL="114300" distR="114300" simplePos="0" relativeHeight="251660288" behindDoc="0" locked="0" layoutInCell="1" allowOverlap="1" wp14:anchorId="77FF322F" wp14:editId="14353BE0">
            <wp:simplePos x="0" y="0"/>
            <wp:positionH relativeFrom="column">
              <wp:posOffset>468630</wp:posOffset>
            </wp:positionH>
            <wp:positionV relativeFrom="paragraph">
              <wp:posOffset>0</wp:posOffset>
            </wp:positionV>
            <wp:extent cx="5848350" cy="4734560"/>
            <wp:effectExtent l="0" t="0" r="0" b="8890"/>
            <wp:wrapThrough wrapText="bothSides">
              <wp:wrapPolygon edited="0">
                <wp:start x="0" y="0"/>
                <wp:lineTo x="0" y="21554"/>
                <wp:lineTo x="21530" y="21554"/>
                <wp:lineTo x="21530" y="0"/>
                <wp:lineTo x="0" y="0"/>
              </wp:wrapPolygon>
            </wp:wrapThrough>
            <wp:docPr id="3" name="圖片 3" descr="http://www.thsh.tp.edu.tw/mediafile/4160011/editimg/5cc7e2f48b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hsh.tp.edu.tw/mediafile/4160011/editimg/5cc7e2f48b89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73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13BE2" w:rsidSect="009962B4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D12"/>
    <w:rsid w:val="000F2D12"/>
    <w:rsid w:val="009962B4"/>
    <w:rsid w:val="00C1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00C50"/>
  <w15:chartTrackingRefBased/>
  <w15:docId w15:val="{5B7CBE3F-4F37-4958-8AF9-7D056B38F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標楷體" w:eastAsia="標楷體" w:hAnsi="標楷體" w:cs="新細明體"/>
        <w:color w:val="000000"/>
        <w:w w:val="90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F2D12"/>
    <w:pPr>
      <w:widowControl/>
      <w:spacing w:before="100" w:beforeAutospacing="1" w:after="100" w:afterAutospacing="1"/>
    </w:pPr>
    <w:rPr>
      <w:rFonts w:ascii="新細明體" w:eastAsia="新細明體" w:hAnsi="新細明體"/>
      <w:color w:val="auto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6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2019-06-14T03:38:00Z</dcterms:created>
  <dcterms:modified xsi:type="dcterms:W3CDTF">2019-06-14T04:29:00Z</dcterms:modified>
</cp:coreProperties>
</file>